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9018C13">
      <w:pPr>
        <w:spacing w:line="240" w:lineRule="auto"/>
        <w:jc w:val="center"/>
        <w:rPr>
          <w:rFonts w:ascii="宋体" w:hAnsi="宋体"/>
          <w:b/>
          <w:bCs/>
          <w:sz w:val="32"/>
          <w:szCs w:val="32"/>
        </w:rPr>
      </w:pPr>
      <w:r>
        <w:rPr>
          <w:rFonts w:hint="eastAsia" w:ascii="华文中宋" w:hAnsi="华文中宋" w:eastAsia="华文中宋"/>
          <w:b/>
          <w:bCs/>
          <w:sz w:val="44"/>
          <w:szCs w:val="44"/>
        </w:rPr>
        <w:t>招标文件</w:t>
      </w:r>
    </w:p>
    <w:p w14:paraId="6FD76F0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各相关单位：</w:t>
      </w:r>
    </w:p>
    <w:p w14:paraId="11E40C8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_GB2312"/>
          <w:sz w:val="32"/>
          <w:szCs w:val="32"/>
        </w:rPr>
      </w:pPr>
      <w:r>
        <w:rPr>
          <w:rFonts w:hint="eastAsia" w:ascii="仿宋" w:hAnsi="仿宋" w:eastAsia="仿宋" w:cs="仿宋_GB2312"/>
          <w:sz w:val="32"/>
          <w:szCs w:val="32"/>
        </w:rPr>
        <w:t>万基控股集团有限公司</w:t>
      </w:r>
      <w:r>
        <w:rPr>
          <w:rFonts w:hint="eastAsia" w:ascii="仿宋" w:hAnsi="仿宋" w:eastAsia="仿宋" w:cs="仿宋_GB2312"/>
          <w:sz w:val="32"/>
          <w:szCs w:val="32"/>
          <w:lang w:eastAsia="zh-CN"/>
        </w:rPr>
        <w:t>经营管理部招标办</w:t>
      </w:r>
      <w:r>
        <w:rPr>
          <w:rFonts w:hint="eastAsia" w:ascii="仿宋" w:hAnsi="仿宋" w:eastAsia="仿宋" w:cs="仿宋_GB2312"/>
          <w:sz w:val="32"/>
          <w:szCs w:val="32"/>
        </w:rPr>
        <w:t>拟对</w:t>
      </w:r>
      <w:r>
        <w:rPr>
          <w:rFonts w:hint="eastAsia" w:ascii="仿宋" w:hAnsi="仿宋" w:eastAsia="仿宋" w:cs="仿宋_GB2312"/>
          <w:sz w:val="32"/>
          <w:szCs w:val="32"/>
          <w:lang w:eastAsia="zh-CN"/>
        </w:rPr>
        <w:t>洛阳久盛冶金材料加工有限公司</w:t>
      </w:r>
      <w:r>
        <w:rPr>
          <w:rFonts w:hint="eastAsia" w:ascii="仿宋" w:hAnsi="仿宋" w:eastAsia="仿宋" w:cs="仿宋_GB2312"/>
          <w:sz w:val="32"/>
          <w:szCs w:val="32"/>
          <w:lang w:val="en-US" w:eastAsia="zh-CN"/>
        </w:rPr>
        <w:t>三体系认证注册服务项目进行</w:t>
      </w:r>
      <w:r>
        <w:rPr>
          <w:rFonts w:hint="eastAsia" w:ascii="仿宋" w:hAnsi="仿宋" w:eastAsia="仿宋" w:cs="仿宋_GB2312"/>
          <w:sz w:val="32"/>
          <w:szCs w:val="32"/>
        </w:rPr>
        <w:t>招标（详细技术标准见技术要求）</w:t>
      </w:r>
      <w:r>
        <w:rPr>
          <w:rFonts w:hint="eastAsia" w:ascii="仿宋" w:hAnsi="仿宋" w:eastAsia="仿宋" w:cs="仿宋_GB2312"/>
          <w:sz w:val="32"/>
          <w:szCs w:val="32"/>
          <w:lang w:eastAsia="zh-CN"/>
        </w:rPr>
        <w:t>，</w:t>
      </w:r>
      <w:r>
        <w:rPr>
          <w:rFonts w:hint="eastAsia" w:ascii="仿宋" w:hAnsi="仿宋" w:eastAsia="仿宋" w:cs="仿宋"/>
          <w:sz w:val="32"/>
          <w:szCs w:val="32"/>
        </w:rPr>
        <w:t>望拟投标单位按招标要求认真核算价</w:t>
      </w:r>
      <w:r>
        <w:rPr>
          <w:rFonts w:hint="eastAsia" w:ascii="仿宋" w:hAnsi="仿宋" w:eastAsia="仿宋" w:cs="仿宋_GB2312"/>
          <w:sz w:val="32"/>
          <w:szCs w:val="32"/>
        </w:rPr>
        <w:t xml:space="preserve">格并按规定时间段报价，非规定时间段报价将按废标处理。 </w:t>
      </w:r>
    </w:p>
    <w:p w14:paraId="119EC5C6">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商务联系人</w:t>
      </w:r>
      <w:r>
        <w:rPr>
          <w:rFonts w:hint="eastAsia" w:ascii="仿宋" w:hAnsi="仿宋" w:eastAsia="仿宋" w:cs="仿宋_GB2312"/>
          <w:sz w:val="32"/>
          <w:szCs w:val="32"/>
        </w:rPr>
        <w:t>：</w:t>
      </w:r>
      <w:r>
        <w:rPr>
          <w:rFonts w:hint="eastAsia" w:ascii="仿宋" w:hAnsi="仿宋" w:eastAsia="仿宋" w:cs="仿宋_GB2312"/>
          <w:sz w:val="32"/>
          <w:szCs w:val="32"/>
          <w:lang w:val="en-US" w:eastAsia="zh-CN"/>
        </w:rPr>
        <w:t>刘 锐</w:t>
      </w:r>
      <w:r>
        <w:rPr>
          <w:rFonts w:hint="eastAsia" w:ascii="仿宋" w:hAnsi="仿宋" w:eastAsia="仿宋" w:cs="仿宋_GB2312"/>
          <w:sz w:val="32"/>
          <w:szCs w:val="32"/>
        </w:rPr>
        <w:t xml:space="preserve">  电话：</w:t>
      </w:r>
      <w:r>
        <w:rPr>
          <w:rFonts w:hint="eastAsia" w:ascii="仿宋" w:hAnsi="仿宋" w:eastAsia="仿宋" w:cs="仿宋_GB2312"/>
          <w:sz w:val="32"/>
          <w:szCs w:val="32"/>
          <w:lang w:val="en-US" w:eastAsia="zh-CN"/>
        </w:rPr>
        <w:t>15137926228</w:t>
      </w:r>
    </w:p>
    <w:p w14:paraId="53216AA3">
      <w:pPr>
        <w:pStyle w:val="3"/>
        <w:pageBreakBefore w:val="0"/>
        <w:widowControl w:val="0"/>
        <w:kinsoku/>
        <w:wordWrap/>
        <w:overflowPunct/>
        <w:topLinePunct w:val="0"/>
        <w:autoSpaceDE/>
        <w:autoSpaceDN/>
        <w:bidi w:val="0"/>
        <w:adjustRightInd/>
        <w:snapToGrid/>
        <w:spacing w:line="300" w:lineRule="exact"/>
        <w:ind w:firstLine="640" w:firstLineChars="200"/>
        <w:textAlignment w:val="auto"/>
        <w:rPr>
          <w:rFonts w:hint="default"/>
          <w:b w:val="0"/>
          <w:bCs w:val="0"/>
          <w:sz w:val="32"/>
          <w:szCs w:val="32"/>
          <w:lang w:val="en-US" w:eastAsia="zh-CN"/>
        </w:rPr>
      </w:pPr>
      <w:r>
        <w:rPr>
          <w:rFonts w:hint="eastAsia" w:ascii="仿宋" w:hAnsi="仿宋" w:eastAsia="仿宋" w:cs="仿宋"/>
          <w:b w:val="0"/>
          <w:bCs w:val="0"/>
          <w:sz w:val="32"/>
          <w:szCs w:val="32"/>
          <w:lang w:val="en-US" w:eastAsia="zh-CN"/>
        </w:rPr>
        <w:t>技术联系人：王 新  电话：18238862000</w:t>
      </w:r>
    </w:p>
    <w:p w14:paraId="508707DE">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参标须知</w:t>
      </w:r>
    </w:p>
    <w:p w14:paraId="51DBCE46">
      <w:pPr>
        <w:spacing w:line="500" w:lineRule="exact"/>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 xml:space="preserve"> 1、</w:t>
      </w:r>
      <w:r>
        <w:rPr>
          <w:rFonts w:hint="eastAsia" w:ascii="仿宋" w:hAnsi="仿宋" w:eastAsia="仿宋" w:cs="仿宋_GB2312"/>
          <w:b w:val="0"/>
          <w:bCs w:val="0"/>
          <w:sz w:val="32"/>
          <w:szCs w:val="32"/>
        </w:rPr>
        <w:t>招标方式：</w:t>
      </w:r>
      <w:r>
        <w:rPr>
          <w:rFonts w:hint="eastAsia" w:ascii="仿宋" w:hAnsi="仿宋" w:eastAsia="仿宋" w:cs="仿宋_GB2312"/>
          <w:b w:val="0"/>
          <w:bCs w:val="0"/>
          <w:sz w:val="32"/>
          <w:szCs w:val="32"/>
          <w:lang w:val="en-US" w:eastAsia="zh-CN"/>
        </w:rPr>
        <w:t>公开</w:t>
      </w:r>
      <w:r>
        <w:rPr>
          <w:rFonts w:hint="eastAsia" w:ascii="仿宋" w:hAnsi="仿宋" w:eastAsia="仿宋" w:cs="仿宋_GB2312"/>
          <w:b w:val="0"/>
          <w:bCs w:val="0"/>
          <w:sz w:val="32"/>
          <w:szCs w:val="32"/>
        </w:rPr>
        <w:t>招标</w:t>
      </w:r>
      <w:r>
        <w:rPr>
          <w:rFonts w:hint="eastAsia" w:ascii="仿宋" w:hAnsi="仿宋" w:eastAsia="仿宋" w:cs="仿宋_GB2312"/>
          <w:b w:val="0"/>
          <w:bCs w:val="0"/>
          <w:sz w:val="32"/>
          <w:szCs w:val="32"/>
          <w:lang w:eastAsia="zh-CN"/>
        </w:rPr>
        <w:t>。</w:t>
      </w:r>
    </w:p>
    <w:p w14:paraId="57E03DB7">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_GB2312"/>
          <w:b/>
          <w:bCs/>
          <w:color w:val="FF0000"/>
          <w:sz w:val="32"/>
          <w:szCs w:val="32"/>
          <w:lang w:val="en-US" w:eastAsia="zh-CN"/>
        </w:rPr>
      </w:pPr>
      <w:r>
        <w:rPr>
          <w:rFonts w:hint="eastAsia" w:ascii="仿宋" w:hAnsi="仿宋" w:eastAsia="仿宋" w:cs="仿宋_GB2312"/>
          <w:b/>
          <w:bCs/>
          <w:color w:val="FF0000"/>
          <w:sz w:val="32"/>
          <w:szCs w:val="32"/>
          <w:lang w:val="en-US" w:eastAsia="zh-CN"/>
        </w:rPr>
        <w:t>2、报价方式：</w:t>
      </w:r>
    </w:p>
    <w:p w14:paraId="1824A5BC">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_GB2312"/>
          <w:b w:val="0"/>
          <w:bCs w:val="0"/>
          <w:color w:val="auto"/>
          <w:sz w:val="32"/>
          <w:szCs w:val="32"/>
          <w:lang w:eastAsia="zh-CN"/>
        </w:rPr>
      </w:pPr>
      <w:r>
        <w:rPr>
          <w:rFonts w:hint="eastAsia" w:ascii="仿宋" w:hAnsi="仿宋" w:eastAsia="仿宋" w:cs="仿宋_GB2312"/>
          <w:b/>
          <w:bCs/>
          <w:color w:val="FF0000"/>
          <w:sz w:val="32"/>
          <w:szCs w:val="32"/>
        </w:rPr>
        <w:t>1）</w:t>
      </w:r>
      <w:r>
        <w:rPr>
          <w:rFonts w:hint="eastAsia" w:ascii="仿宋" w:hAnsi="仿宋" w:eastAsia="仿宋" w:cs="仿宋_GB2312"/>
          <w:b/>
          <w:bCs/>
          <w:color w:val="FF0000"/>
          <w:sz w:val="32"/>
          <w:szCs w:val="32"/>
          <w:lang w:val="en-US" w:eastAsia="zh-CN"/>
        </w:rPr>
        <w:t>线上报价：已经准入的供应商通过</w:t>
      </w:r>
      <w:r>
        <w:rPr>
          <w:rFonts w:hint="eastAsia" w:ascii="仿宋" w:hAnsi="仿宋" w:eastAsia="仿宋" w:cs="仿宋_GB2312"/>
          <w:b/>
          <w:bCs/>
          <w:color w:val="FF0000"/>
          <w:sz w:val="32"/>
          <w:szCs w:val="32"/>
        </w:rPr>
        <w:t>友云采平台报价</w:t>
      </w:r>
      <w:r>
        <w:rPr>
          <w:rFonts w:hint="eastAsia" w:ascii="仿宋" w:hAnsi="仿宋" w:eastAsia="仿宋" w:cs="仿宋_GB2312"/>
          <w:b/>
          <w:bCs/>
          <w:color w:val="FF0000"/>
          <w:sz w:val="32"/>
          <w:szCs w:val="32"/>
          <w:lang w:eastAsia="zh-CN"/>
        </w:rPr>
        <w:t>，</w:t>
      </w:r>
      <w:r>
        <w:rPr>
          <w:rFonts w:hint="eastAsia" w:ascii="仿宋" w:hAnsi="仿宋" w:eastAsia="仿宋" w:cs="仿宋_GB2312"/>
          <w:b w:val="0"/>
          <w:bCs w:val="0"/>
          <w:color w:val="auto"/>
          <w:sz w:val="32"/>
          <w:szCs w:val="32"/>
          <w:lang w:val="en-US" w:eastAsia="zh-CN"/>
        </w:rPr>
        <w:t>报价格式</w:t>
      </w:r>
      <w:r>
        <w:rPr>
          <w:rFonts w:hint="eastAsia" w:ascii="仿宋" w:hAnsi="仿宋" w:eastAsia="仿宋" w:cs="仿宋"/>
          <w:b w:val="0"/>
          <w:bCs w:val="0"/>
          <w:color w:val="auto"/>
          <w:sz w:val="32"/>
          <w:szCs w:val="32"/>
        </w:rPr>
        <w:t>详见友云采报价单</w:t>
      </w:r>
      <w:r>
        <w:rPr>
          <w:rFonts w:hint="eastAsia" w:ascii="仿宋" w:hAnsi="仿宋" w:eastAsia="仿宋" w:cs="仿宋_GB2312"/>
          <w:b w:val="0"/>
          <w:bCs w:val="0"/>
          <w:color w:val="auto"/>
          <w:sz w:val="32"/>
          <w:szCs w:val="32"/>
          <w:lang w:eastAsia="zh-CN"/>
        </w:rPr>
        <w:t>；</w:t>
      </w:r>
    </w:p>
    <w:p w14:paraId="08B528D1">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_GB2312"/>
          <w:b w:val="0"/>
          <w:bCs w:val="0"/>
          <w:color w:val="auto"/>
          <w:sz w:val="32"/>
          <w:szCs w:val="32"/>
          <w:lang w:val="en-US" w:eastAsia="zh-CN"/>
        </w:rPr>
      </w:pPr>
      <w:r>
        <w:rPr>
          <w:rFonts w:hint="eastAsia" w:ascii="仿宋" w:hAnsi="仿宋" w:eastAsia="仿宋" w:cs="仿宋_GB2312"/>
          <w:b/>
          <w:bCs/>
          <w:color w:val="FF0000"/>
          <w:sz w:val="32"/>
          <w:szCs w:val="32"/>
        </w:rPr>
        <w:t>2）</w:t>
      </w:r>
      <w:r>
        <w:rPr>
          <w:rFonts w:hint="eastAsia" w:ascii="仿宋" w:hAnsi="仿宋" w:eastAsia="仿宋" w:cs="仿宋_GB2312"/>
          <w:b/>
          <w:bCs/>
          <w:color w:val="FF0000"/>
          <w:sz w:val="32"/>
          <w:szCs w:val="32"/>
          <w:lang w:val="en-US" w:eastAsia="zh-CN"/>
        </w:rPr>
        <w:t>线下报价：未经准入的供应商</w:t>
      </w:r>
      <w:r>
        <w:rPr>
          <w:rFonts w:hint="eastAsia" w:ascii="仿宋" w:hAnsi="仿宋" w:eastAsia="仿宋" w:cs="仿宋_GB2312"/>
          <w:b/>
          <w:bCs/>
          <w:color w:val="FF0000"/>
          <w:sz w:val="32"/>
          <w:szCs w:val="32"/>
        </w:rPr>
        <w:t>采用</w:t>
      </w:r>
      <w:r>
        <w:rPr>
          <w:rFonts w:hint="eastAsia" w:ascii="仿宋" w:hAnsi="仿宋" w:eastAsia="仿宋" w:cs="仿宋_GB2312"/>
          <w:b/>
          <w:bCs/>
          <w:color w:val="FF0000"/>
          <w:sz w:val="32"/>
          <w:szCs w:val="32"/>
          <w:lang w:val="en-US" w:eastAsia="zh-CN"/>
        </w:rPr>
        <w:t>邮箱</w:t>
      </w:r>
      <w:r>
        <w:rPr>
          <w:rFonts w:hint="eastAsia" w:ascii="仿宋" w:hAnsi="仿宋" w:eastAsia="仿宋" w:cs="仿宋_GB2312"/>
          <w:b/>
          <w:bCs/>
          <w:color w:val="FF0000"/>
          <w:sz w:val="32"/>
          <w:szCs w:val="32"/>
        </w:rPr>
        <w:t>报价，</w:t>
      </w:r>
      <w:r>
        <w:rPr>
          <w:rFonts w:hint="eastAsia" w:ascii="仿宋" w:hAnsi="仿宋" w:eastAsia="仿宋" w:cs="仿宋_GB2312"/>
          <w:b/>
          <w:bCs/>
          <w:color w:val="FF0000"/>
          <w:sz w:val="32"/>
          <w:szCs w:val="32"/>
          <w:lang w:val="en-US" w:eastAsia="zh-CN"/>
        </w:rPr>
        <w:t>同时需在万基控股集团有限公司官网招采平台进行供应商注册，招标办公室邮箱：</w:t>
      </w:r>
      <w:r>
        <w:rPr>
          <w:rFonts w:hint="eastAsia" w:ascii="仿宋" w:hAnsi="仿宋" w:eastAsia="仿宋" w:cs="仿宋_GB2312"/>
          <w:b/>
          <w:bCs/>
          <w:color w:val="FF0000"/>
          <w:sz w:val="32"/>
          <w:szCs w:val="32"/>
          <w:u w:val="none"/>
          <w:lang w:val="en-US" w:eastAsia="zh-CN"/>
        </w:rPr>
        <w:fldChar w:fldCharType="begin"/>
      </w:r>
      <w:r>
        <w:rPr>
          <w:rFonts w:hint="eastAsia" w:ascii="仿宋" w:hAnsi="仿宋" w:eastAsia="仿宋" w:cs="仿宋_GB2312"/>
          <w:b/>
          <w:bCs/>
          <w:color w:val="FF0000"/>
          <w:sz w:val="32"/>
          <w:szCs w:val="32"/>
          <w:u w:val="none"/>
          <w:lang w:val="en-US" w:eastAsia="zh-CN"/>
        </w:rPr>
        <w:instrText xml:space="preserve"> HYPERLINK "mailto:wj_zhaobiao666@163.com，" </w:instrText>
      </w:r>
      <w:r>
        <w:rPr>
          <w:rFonts w:hint="eastAsia" w:ascii="仿宋" w:hAnsi="仿宋" w:eastAsia="仿宋" w:cs="仿宋_GB2312"/>
          <w:b/>
          <w:bCs/>
          <w:color w:val="FF0000"/>
          <w:sz w:val="32"/>
          <w:szCs w:val="32"/>
          <w:u w:val="none"/>
          <w:lang w:val="en-US" w:eastAsia="zh-CN"/>
        </w:rPr>
        <w:fldChar w:fldCharType="separate"/>
      </w:r>
      <w:r>
        <w:rPr>
          <w:rStyle w:val="15"/>
          <w:rFonts w:hint="eastAsia" w:ascii="仿宋" w:hAnsi="仿宋" w:eastAsia="仿宋" w:cs="仿宋_GB2312"/>
          <w:b/>
          <w:bCs/>
          <w:color w:val="FF0000"/>
          <w:sz w:val="32"/>
          <w:szCs w:val="32"/>
          <w:u w:val="none"/>
          <w:lang w:val="en-US" w:eastAsia="zh-CN"/>
        </w:rPr>
        <w:t>wj_zhaobiao666@163.com。</w:t>
      </w:r>
      <w:r>
        <w:rPr>
          <w:rFonts w:hint="eastAsia" w:ascii="仿宋" w:hAnsi="仿宋" w:eastAsia="仿宋" w:cs="仿宋_GB2312"/>
          <w:b/>
          <w:bCs/>
          <w:color w:val="FF0000"/>
          <w:sz w:val="32"/>
          <w:szCs w:val="32"/>
          <w:u w:val="none"/>
          <w:lang w:val="en-US" w:eastAsia="zh-CN"/>
        </w:rPr>
        <w:fldChar w:fldCharType="end"/>
      </w:r>
      <w:r>
        <w:rPr>
          <w:rFonts w:hint="eastAsia" w:ascii="仿宋" w:hAnsi="仿宋" w:eastAsia="仿宋" w:cs="仿宋_GB2312"/>
          <w:b w:val="0"/>
          <w:bCs w:val="0"/>
          <w:color w:val="auto"/>
          <w:sz w:val="32"/>
          <w:szCs w:val="32"/>
          <w:u w:val="none"/>
          <w:lang w:val="en-US" w:eastAsia="zh-CN"/>
        </w:rPr>
        <w:t>（报价单格式见附件4）</w:t>
      </w:r>
    </w:p>
    <w:p w14:paraId="6D30CDF7">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default"/>
          <w:b/>
          <w:bCs/>
          <w:color w:val="FF0000"/>
          <w:sz w:val="32"/>
          <w:szCs w:val="32"/>
          <w:lang w:val="en-US"/>
        </w:rPr>
      </w:pPr>
      <w:r>
        <w:rPr>
          <w:rFonts w:hint="eastAsia" w:ascii="仿宋" w:hAnsi="仿宋" w:eastAsia="仿宋" w:cs="仿宋_GB2312"/>
          <w:b/>
          <w:bCs/>
          <w:color w:val="FF0000"/>
          <w:sz w:val="32"/>
          <w:szCs w:val="32"/>
          <w:lang w:val="en-US" w:eastAsia="zh-CN"/>
        </w:rPr>
        <w:t>3、报价时间：</w:t>
      </w:r>
      <w:r>
        <w:rPr>
          <w:rFonts w:hint="eastAsia" w:ascii="仿宋" w:hAnsi="仿宋" w:eastAsia="仿宋" w:cs="仿宋_GB2312"/>
          <w:b/>
          <w:bCs/>
          <w:color w:val="FF0000"/>
          <w:sz w:val="32"/>
          <w:szCs w:val="32"/>
        </w:rPr>
        <w:t>各投标单位请在</w:t>
      </w:r>
      <w:r>
        <w:rPr>
          <w:rFonts w:hint="eastAsia" w:ascii="仿宋" w:hAnsi="仿宋" w:eastAsia="仿宋" w:cs="仿宋_GB2312"/>
          <w:b/>
          <w:bCs/>
          <w:color w:val="FF0000"/>
          <w:sz w:val="32"/>
          <w:szCs w:val="32"/>
          <w:lang w:val="en-US" w:eastAsia="zh-CN"/>
        </w:rPr>
        <w:t>2</w:t>
      </w:r>
      <w:r>
        <w:rPr>
          <w:rFonts w:hint="eastAsia" w:ascii="仿宋" w:hAnsi="仿宋" w:eastAsia="仿宋" w:cs="仿宋_GB2312"/>
          <w:b/>
          <w:bCs/>
          <w:color w:val="FF0000"/>
          <w:sz w:val="32"/>
          <w:szCs w:val="32"/>
        </w:rPr>
        <w:t>月</w:t>
      </w:r>
      <w:r>
        <w:rPr>
          <w:rFonts w:hint="eastAsia" w:ascii="仿宋" w:hAnsi="仿宋" w:eastAsia="仿宋" w:cs="仿宋_GB2312"/>
          <w:b/>
          <w:bCs/>
          <w:color w:val="FF0000"/>
          <w:sz w:val="32"/>
          <w:szCs w:val="32"/>
          <w:lang w:val="en-US" w:eastAsia="zh-CN"/>
        </w:rPr>
        <w:t>6</w:t>
      </w:r>
      <w:r>
        <w:rPr>
          <w:rFonts w:hint="eastAsia" w:ascii="仿宋" w:hAnsi="仿宋" w:eastAsia="仿宋" w:cs="仿宋_GB2312"/>
          <w:b/>
          <w:bCs/>
          <w:color w:val="FF0000"/>
          <w:sz w:val="32"/>
          <w:szCs w:val="32"/>
        </w:rPr>
        <w:t>日（</w:t>
      </w:r>
      <w:r>
        <w:rPr>
          <w:rFonts w:hint="eastAsia" w:ascii="仿宋" w:hAnsi="仿宋" w:eastAsia="仿宋" w:cs="仿宋_GB2312"/>
          <w:b/>
          <w:bCs/>
          <w:color w:val="FF0000"/>
          <w:sz w:val="32"/>
          <w:szCs w:val="32"/>
          <w:lang w:val="en-US" w:eastAsia="zh-CN"/>
        </w:rPr>
        <w:t>周五</w:t>
      </w:r>
      <w:r>
        <w:rPr>
          <w:rFonts w:hint="eastAsia" w:ascii="仿宋" w:hAnsi="仿宋" w:eastAsia="仿宋" w:cs="仿宋_GB2312"/>
          <w:b/>
          <w:bCs/>
          <w:color w:val="FF0000"/>
          <w:sz w:val="32"/>
          <w:szCs w:val="32"/>
        </w:rPr>
        <w:t>）</w:t>
      </w:r>
      <w:r>
        <w:rPr>
          <w:rFonts w:hint="eastAsia" w:ascii="仿宋" w:hAnsi="仿宋" w:eastAsia="仿宋" w:cs="仿宋_GB2312"/>
          <w:b/>
          <w:bCs/>
          <w:color w:val="FF0000"/>
          <w:sz w:val="32"/>
          <w:szCs w:val="32"/>
          <w:lang w:val="en-US" w:eastAsia="zh-CN"/>
        </w:rPr>
        <w:t>11：</w:t>
      </w:r>
      <w:r>
        <w:rPr>
          <w:rFonts w:hint="eastAsia" w:ascii="仿宋" w:hAnsi="仿宋" w:eastAsia="仿宋" w:cs="仿宋_GB2312"/>
          <w:b/>
          <w:bCs/>
          <w:color w:val="FF0000"/>
          <w:sz w:val="32"/>
          <w:szCs w:val="32"/>
        </w:rPr>
        <w:t>00（北京时间）前将报价信息填写完整</w:t>
      </w:r>
      <w:r>
        <w:rPr>
          <w:rFonts w:hint="eastAsia" w:ascii="仿宋" w:hAnsi="仿宋" w:eastAsia="仿宋" w:cs="仿宋_GB2312"/>
          <w:b/>
          <w:bCs/>
          <w:color w:val="FF0000"/>
          <w:sz w:val="32"/>
          <w:szCs w:val="32"/>
          <w:lang w:val="en-US" w:eastAsia="zh-CN"/>
        </w:rPr>
        <w:t>进行提交</w:t>
      </w:r>
      <w:r>
        <w:rPr>
          <w:rFonts w:hint="eastAsia" w:ascii="仿宋" w:hAnsi="仿宋" w:eastAsia="仿宋" w:cs="仿宋_GB2312"/>
          <w:b/>
          <w:bCs/>
          <w:color w:val="FF0000"/>
          <w:sz w:val="32"/>
          <w:szCs w:val="32"/>
          <w:lang w:eastAsia="zh-CN"/>
        </w:rPr>
        <w:t>。</w:t>
      </w:r>
    </w:p>
    <w:p w14:paraId="6F94CFE9">
      <w:pPr>
        <w:spacing w:line="500" w:lineRule="exact"/>
        <w:ind w:firstLine="640"/>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4、资质要求：</w:t>
      </w:r>
    </w:p>
    <w:p w14:paraId="2474E80B">
      <w:pPr>
        <w:spacing w:line="500" w:lineRule="exact"/>
        <w:rPr>
          <w:rFonts w:hint="eastAsia" w:ascii="仿宋" w:hAnsi="仿宋" w:eastAsia="仿宋" w:cs="仿宋_GB2312"/>
          <w:sz w:val="32"/>
          <w:szCs w:val="32"/>
          <w:lang w:eastAsia="zh-CN"/>
        </w:rPr>
      </w:pPr>
      <w:r>
        <w:rPr>
          <w:rFonts w:hint="eastAsia" w:ascii="仿宋" w:hAnsi="仿宋" w:eastAsia="仿宋" w:cs="仿宋_GB2312"/>
          <w:color w:val="0000FF"/>
          <w:sz w:val="32"/>
          <w:szCs w:val="32"/>
        </w:rPr>
        <w:t xml:space="preserve">    </w:t>
      </w:r>
      <w:r>
        <w:rPr>
          <w:rFonts w:hint="eastAsia" w:ascii="仿宋" w:hAnsi="仿宋" w:eastAsia="仿宋" w:cs="仿宋_GB2312"/>
          <w:sz w:val="32"/>
          <w:szCs w:val="32"/>
        </w:rPr>
        <w:t>1）提供近三年相关业绩</w:t>
      </w:r>
      <w:r>
        <w:rPr>
          <w:rFonts w:hint="eastAsia" w:ascii="仿宋" w:hAnsi="仿宋" w:eastAsia="仿宋" w:cs="仿宋_GB2312"/>
          <w:sz w:val="32"/>
          <w:szCs w:val="32"/>
          <w:lang w:eastAsia="zh-CN"/>
        </w:rPr>
        <w:t>；</w:t>
      </w:r>
    </w:p>
    <w:p w14:paraId="6F7EE7C8">
      <w:pPr>
        <w:spacing w:line="500" w:lineRule="exact"/>
        <w:ind w:firstLine="630"/>
        <w:rPr>
          <w:rFonts w:hint="eastAsia" w:ascii="仿宋" w:hAnsi="仿宋" w:eastAsia="仿宋" w:cs="仿宋_GB2312"/>
          <w:sz w:val="32"/>
          <w:szCs w:val="32"/>
          <w:lang w:eastAsia="zh-CN"/>
        </w:rPr>
      </w:pPr>
      <w:r>
        <w:rPr>
          <w:rFonts w:hint="eastAsia" w:ascii="仿宋" w:hAnsi="仿宋" w:eastAsia="仿宋" w:cs="仿宋_GB2312"/>
          <w:sz w:val="32"/>
          <w:szCs w:val="32"/>
        </w:rPr>
        <w:t>2）必须具有独立的法人资格</w:t>
      </w:r>
      <w:r>
        <w:rPr>
          <w:rFonts w:hint="eastAsia" w:ascii="仿宋" w:hAnsi="仿宋" w:eastAsia="仿宋" w:cs="仿宋_GB2312"/>
          <w:sz w:val="32"/>
          <w:szCs w:val="32"/>
          <w:lang w:eastAsia="zh-CN"/>
        </w:rPr>
        <w:t>；</w:t>
      </w:r>
    </w:p>
    <w:p w14:paraId="3C91E3DC">
      <w:pPr>
        <w:spacing w:line="500" w:lineRule="exact"/>
        <w:ind w:firstLine="630"/>
        <w:rPr>
          <w:rFonts w:hint="eastAsia" w:ascii="仿宋" w:hAnsi="仿宋" w:eastAsia="仿宋" w:cs="仿宋_GB2312"/>
          <w:sz w:val="32"/>
          <w:szCs w:val="32"/>
          <w:lang w:eastAsia="zh-CN"/>
        </w:rPr>
      </w:pPr>
      <w:r>
        <w:rPr>
          <w:rFonts w:hint="eastAsia" w:ascii="仿宋" w:hAnsi="仿宋" w:eastAsia="仿宋" w:cs="仿宋_GB2312"/>
          <w:sz w:val="32"/>
          <w:szCs w:val="32"/>
        </w:rPr>
        <w:t>3）未在“信用中国”网站（www.creditchina.gov.cn）或“国家企业信用信息公示系统”(http://www.gsxt.gov.cn)中列入失信被执行人名单</w:t>
      </w:r>
      <w:r>
        <w:rPr>
          <w:rFonts w:hint="eastAsia" w:ascii="仿宋" w:hAnsi="仿宋" w:eastAsia="仿宋" w:cs="仿宋_GB2312"/>
          <w:sz w:val="32"/>
          <w:szCs w:val="32"/>
          <w:lang w:eastAsia="zh-CN"/>
        </w:rPr>
        <w:t>；</w:t>
      </w:r>
    </w:p>
    <w:p w14:paraId="0BB5F4AA">
      <w:pPr>
        <w:spacing w:line="500" w:lineRule="exact"/>
        <w:ind w:firstLine="630"/>
        <w:rPr>
          <w:rFonts w:hint="eastAsia" w:ascii="仿宋" w:hAnsi="仿宋" w:eastAsia="仿宋" w:cs="仿宋_GB2312"/>
          <w:sz w:val="32"/>
          <w:szCs w:val="32"/>
        </w:rPr>
      </w:pPr>
      <w:r>
        <w:rPr>
          <w:rFonts w:hint="eastAsia" w:ascii="仿宋" w:hAnsi="仿宋" w:eastAsia="仿宋" w:cs="仿宋_GB2312"/>
          <w:w w:val="90"/>
          <w:sz w:val="32"/>
          <w:szCs w:val="32"/>
          <w:lang w:val="en-US" w:eastAsia="zh-CN"/>
        </w:rPr>
        <w:t>4</w:t>
      </w:r>
      <w:r>
        <w:rPr>
          <w:rFonts w:hint="eastAsia" w:ascii="仿宋" w:hAnsi="仿宋" w:eastAsia="仿宋" w:cs="仿宋_GB2312"/>
          <w:w w:val="90"/>
          <w:sz w:val="32"/>
          <w:szCs w:val="32"/>
        </w:rPr>
        <w:t>）</w:t>
      </w:r>
      <w:r>
        <w:rPr>
          <w:rFonts w:hint="eastAsia" w:ascii="仿宋" w:hAnsi="仿宋" w:eastAsia="仿宋" w:cs="仿宋_GB2312"/>
          <w:w w:val="90"/>
          <w:sz w:val="32"/>
          <w:szCs w:val="32"/>
          <w:lang w:val="en-US" w:eastAsia="zh-CN"/>
        </w:rPr>
        <w:t>未被</w:t>
      </w:r>
      <w:r>
        <w:rPr>
          <w:rFonts w:hint="eastAsia" w:ascii="仿宋" w:hAnsi="仿宋" w:eastAsia="仿宋" w:cs="仿宋_GB2312"/>
          <w:w w:val="90"/>
          <w:sz w:val="32"/>
          <w:szCs w:val="32"/>
        </w:rPr>
        <w:t>列入中国执行信息公开网（</w:t>
      </w:r>
      <w:r>
        <w:rPr>
          <w:rFonts w:hint="eastAsia" w:ascii="仿宋" w:hAnsi="仿宋" w:eastAsia="仿宋" w:cs="仿宋_GB2312"/>
          <w:w w:val="90"/>
          <w:sz w:val="32"/>
          <w:szCs w:val="32"/>
        </w:rPr>
        <w:fldChar w:fldCharType="begin"/>
      </w:r>
      <w:r>
        <w:rPr>
          <w:rFonts w:hint="eastAsia" w:ascii="仿宋" w:hAnsi="仿宋" w:eastAsia="仿宋" w:cs="仿宋_GB2312"/>
          <w:w w:val="90"/>
          <w:sz w:val="32"/>
          <w:szCs w:val="32"/>
        </w:rPr>
        <w:instrText xml:space="preserve"> HYPERLINK "http://zxgk.court.gov.cn/，" </w:instrText>
      </w:r>
      <w:r>
        <w:rPr>
          <w:rFonts w:hint="eastAsia" w:ascii="仿宋" w:hAnsi="仿宋" w:eastAsia="仿宋" w:cs="仿宋_GB2312"/>
          <w:w w:val="90"/>
          <w:sz w:val="32"/>
          <w:szCs w:val="32"/>
        </w:rPr>
        <w:fldChar w:fldCharType="separate"/>
      </w:r>
      <w:r>
        <w:rPr>
          <w:rFonts w:hint="eastAsia" w:ascii="仿宋" w:hAnsi="仿宋" w:eastAsia="仿宋" w:cs="仿宋_GB2312"/>
          <w:w w:val="90"/>
          <w:sz w:val="32"/>
          <w:szCs w:val="32"/>
        </w:rPr>
        <w:t>http://zxgk.court.gov.cn/，</w:t>
      </w:r>
      <w:r>
        <w:rPr>
          <w:rFonts w:hint="eastAsia" w:ascii="仿宋" w:hAnsi="仿宋" w:eastAsia="仿宋" w:cs="仿宋_GB2312"/>
          <w:w w:val="90"/>
          <w:sz w:val="32"/>
          <w:szCs w:val="32"/>
        </w:rPr>
        <w:fldChar w:fldCharType="end"/>
      </w:r>
      <w:r>
        <w:rPr>
          <w:rFonts w:hint="eastAsia" w:ascii="仿宋" w:hAnsi="仿宋" w:eastAsia="仿宋" w:cs="仿宋_GB2312"/>
          <w:sz w:val="32"/>
          <w:szCs w:val="32"/>
        </w:rPr>
        <w:t>即全国法院失信被执行人名单信息公布与查询平台）“失信被执行人”、国家税务总局网站（</w:t>
      </w:r>
      <w:r>
        <w:rPr>
          <w:rFonts w:hint="eastAsia" w:ascii="仿宋" w:hAnsi="仿宋" w:eastAsia="仿宋" w:cs="仿宋_GB2312"/>
          <w:sz w:val="32"/>
          <w:szCs w:val="32"/>
        </w:rPr>
        <w:fldChar w:fldCharType="begin"/>
      </w:r>
      <w:r>
        <w:rPr>
          <w:rFonts w:hint="eastAsia" w:ascii="仿宋" w:hAnsi="仿宋" w:eastAsia="仿宋" w:cs="仿宋_GB2312"/>
          <w:sz w:val="32"/>
          <w:szCs w:val="32"/>
        </w:rPr>
        <w:instrText xml:space="preserve"> HYPERLINK "http://www.chinatax.gov.cn/" \h </w:instrText>
      </w:r>
      <w:r>
        <w:rPr>
          <w:rFonts w:hint="eastAsia" w:ascii="仿宋" w:hAnsi="仿宋" w:eastAsia="仿宋" w:cs="仿宋_GB2312"/>
          <w:sz w:val="32"/>
          <w:szCs w:val="32"/>
        </w:rPr>
        <w:fldChar w:fldCharType="separate"/>
      </w:r>
      <w:r>
        <w:rPr>
          <w:rFonts w:hint="eastAsia" w:ascii="仿宋" w:hAnsi="仿宋" w:eastAsia="仿宋" w:cs="仿宋_GB2312"/>
          <w:sz w:val="32"/>
          <w:szCs w:val="32"/>
        </w:rPr>
        <w:t>www.chinatax.gov.cn/</w:t>
      </w:r>
      <w:r>
        <w:rPr>
          <w:rFonts w:hint="eastAsia" w:ascii="仿宋" w:hAnsi="仿宋" w:eastAsia="仿宋" w:cs="仿宋_GB2312"/>
          <w:sz w:val="32"/>
          <w:szCs w:val="32"/>
        </w:rPr>
        <w:fldChar w:fldCharType="end"/>
      </w:r>
      <w:r>
        <w:rPr>
          <w:rFonts w:hint="eastAsia" w:ascii="仿宋" w:hAnsi="仿宋" w:eastAsia="仿宋" w:cs="仿宋_GB2312"/>
          <w:sz w:val="32"/>
          <w:szCs w:val="32"/>
        </w:rPr>
        <w:t>）——“重大违法案件”之“重大税收违法失信主体”</w:t>
      </w:r>
      <w:r>
        <w:rPr>
          <w:rFonts w:hint="eastAsia" w:ascii="仿宋" w:hAnsi="仿宋" w:eastAsia="仿宋" w:cs="仿宋_GB2312"/>
          <w:sz w:val="32"/>
          <w:szCs w:val="32"/>
          <w:lang w:eastAsia="zh-CN"/>
        </w:rPr>
        <w:t>，</w:t>
      </w:r>
      <w:r>
        <w:rPr>
          <w:rFonts w:hint="eastAsia" w:ascii="仿宋" w:hAnsi="仿宋" w:eastAsia="仿宋" w:cs="仿宋_GB2312"/>
          <w:sz w:val="32"/>
          <w:szCs w:val="32"/>
        </w:rPr>
        <w:t>具体以查询结果为准。</w:t>
      </w:r>
      <w:bookmarkStart w:id="1" w:name="_GoBack"/>
      <w:bookmarkEnd w:id="1"/>
    </w:p>
    <w:p w14:paraId="51712AE4">
      <w:pPr>
        <w:spacing w:line="500" w:lineRule="exact"/>
        <w:ind w:firstLine="630"/>
        <w:rPr>
          <w:rFonts w:hint="default" w:ascii="仿宋" w:hAnsi="仿宋" w:eastAsia="仿宋" w:cs="仿宋_GB2312"/>
          <w:sz w:val="32"/>
          <w:szCs w:val="32"/>
          <w:highlight w:val="none"/>
          <w:lang w:val="en-US" w:eastAsia="zh-CN"/>
        </w:rPr>
      </w:pPr>
      <w:r>
        <w:rPr>
          <w:rFonts w:hint="eastAsia" w:ascii="仿宋" w:hAnsi="仿宋" w:eastAsia="仿宋" w:cs="仿宋_GB2312"/>
          <w:sz w:val="32"/>
          <w:szCs w:val="32"/>
          <w:highlight w:val="none"/>
          <w:lang w:val="en-US" w:eastAsia="zh-CN"/>
        </w:rPr>
        <w:t>5）审核结果以最终通过万基控股集团供应商管理库准入为准。</w:t>
      </w:r>
    </w:p>
    <w:p w14:paraId="541EEEE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资质预审截止时间：</w:t>
      </w:r>
      <w:r>
        <w:rPr>
          <w:rFonts w:hint="eastAsia" w:ascii="仿宋" w:hAnsi="仿宋" w:eastAsia="仿宋" w:cs="仿宋"/>
          <w:b/>
          <w:color w:val="FF0000"/>
          <w:sz w:val="32"/>
          <w:szCs w:val="32"/>
          <w:lang w:val="en-US" w:eastAsia="zh-CN"/>
        </w:rPr>
        <w:t>2月5</w:t>
      </w:r>
      <w:r>
        <w:rPr>
          <w:rFonts w:hint="eastAsia" w:ascii="仿宋" w:hAnsi="仿宋" w:eastAsia="仿宋" w:cs="仿宋"/>
          <w:b/>
          <w:color w:val="FF0000"/>
          <w:sz w:val="32"/>
          <w:szCs w:val="32"/>
        </w:rPr>
        <w:t>日</w:t>
      </w:r>
      <w:r>
        <w:rPr>
          <w:rFonts w:hint="eastAsia" w:ascii="仿宋" w:hAnsi="仿宋" w:eastAsia="仿宋" w:cs="仿宋"/>
          <w:b/>
          <w:color w:val="FF0000"/>
          <w:sz w:val="32"/>
          <w:szCs w:val="32"/>
          <w:lang w:val="en-US" w:eastAsia="zh-CN"/>
        </w:rPr>
        <w:t>17:00</w:t>
      </w:r>
      <w:r>
        <w:rPr>
          <w:rFonts w:hint="eastAsia" w:ascii="仿宋" w:hAnsi="仿宋" w:eastAsia="仿宋" w:cs="仿宋"/>
          <w:sz w:val="32"/>
          <w:szCs w:val="32"/>
        </w:rPr>
        <w:t>，逾期未审者不得参与本次招标。</w:t>
      </w:r>
    </w:p>
    <w:p w14:paraId="1AA250CA">
      <w:pPr>
        <w:pageBreakBefore w:val="0"/>
        <w:kinsoku/>
        <w:wordWrap/>
        <w:overflowPunct/>
        <w:topLinePunct w:val="0"/>
        <w:autoSpaceDE/>
        <w:autoSpaceDN/>
        <w:bidi w:val="0"/>
        <w:spacing w:line="500" w:lineRule="exact"/>
        <w:ind w:right="0" w:rightChars="0" w:firstLine="643" w:firstLineChars="200"/>
        <w:textAlignment w:val="auto"/>
        <w:rPr>
          <w:rFonts w:hint="eastAsia" w:ascii="仿宋" w:hAnsi="仿宋" w:eastAsia="仿宋" w:cs="仿宋"/>
          <w:b/>
          <w:bCs/>
          <w:color w:val="FF0000"/>
          <w:sz w:val="32"/>
          <w:szCs w:val="32"/>
          <w:lang w:val="en-US" w:eastAsia="zh-CN"/>
        </w:rPr>
      </w:pPr>
      <w:r>
        <w:rPr>
          <w:rFonts w:hint="eastAsia" w:ascii="仿宋" w:hAnsi="仿宋" w:eastAsia="仿宋" w:cs="仿宋"/>
          <w:b/>
          <w:bCs/>
          <w:color w:val="FF0000"/>
          <w:sz w:val="32"/>
          <w:szCs w:val="32"/>
          <w:lang w:val="en-US" w:eastAsia="zh-CN"/>
        </w:rPr>
        <w:t>6、定标办法：在各报价单位都能满足技术要求的前提下依据报价情况依次选取确定候选单位。</w:t>
      </w:r>
    </w:p>
    <w:p w14:paraId="4CA8C377">
      <w:pPr>
        <w:pageBreakBefore w:val="0"/>
        <w:kinsoku/>
        <w:wordWrap/>
        <w:overflowPunct/>
        <w:topLinePunct w:val="0"/>
        <w:autoSpaceDE/>
        <w:autoSpaceDN/>
        <w:bidi w:val="0"/>
        <w:spacing w:line="500" w:lineRule="exact"/>
        <w:ind w:right="0" w:rightChars="0" w:firstLine="640" w:firstLineChars="200"/>
        <w:textAlignment w:val="auto"/>
        <w:rPr>
          <w:rFonts w:hint="eastAsia"/>
          <w:sz w:val="32"/>
          <w:szCs w:val="32"/>
        </w:rPr>
      </w:pPr>
      <w:r>
        <w:rPr>
          <w:rFonts w:hint="eastAsia" w:ascii="仿宋" w:hAnsi="仿宋" w:eastAsia="仿宋" w:cs="仿宋"/>
          <w:sz w:val="32"/>
          <w:szCs w:val="32"/>
          <w:lang w:val="en-US" w:eastAsia="zh-CN"/>
        </w:rPr>
        <w:t>7、付款方式为</w:t>
      </w:r>
      <w:r>
        <w:rPr>
          <w:rFonts w:hint="eastAsia" w:ascii="仿宋" w:hAnsi="仿宋" w:eastAsia="仿宋" w:cs="仿宋"/>
          <w:color w:val="000000" w:themeColor="text1"/>
          <w:sz w:val="32"/>
          <w:szCs w:val="32"/>
          <w14:textFill>
            <w14:solidFill>
              <w14:schemeClr w14:val="tx1"/>
            </w14:solidFill>
          </w14:textFill>
        </w:rPr>
        <w:t>取得认证注册资格</w:t>
      </w:r>
      <w:r>
        <w:rPr>
          <w:rFonts w:hint="eastAsia" w:ascii="仿宋" w:hAnsi="仿宋" w:eastAsia="仿宋" w:cs="仿宋"/>
          <w:color w:val="auto"/>
          <w:sz w:val="32"/>
          <w:szCs w:val="32"/>
        </w:rPr>
        <w:t>履行认证合同</w:t>
      </w:r>
      <w:r>
        <w:rPr>
          <w:rFonts w:hint="eastAsia" w:ascii="仿宋" w:hAnsi="仿宋" w:eastAsia="仿宋" w:cs="仿宋"/>
          <w:color w:val="000000" w:themeColor="text1"/>
          <w:sz w:val="32"/>
          <w:szCs w:val="32"/>
          <w14:textFill>
            <w14:solidFill>
              <w14:schemeClr w14:val="tx1"/>
            </w14:solidFill>
          </w14:textFill>
        </w:rPr>
        <w:t>后</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于30个工作日内付款</w:t>
      </w:r>
      <w:r>
        <w:rPr>
          <w:rFonts w:hint="eastAsia" w:ascii="仿宋" w:hAnsi="仿宋" w:eastAsia="仿宋" w:cs="仿宋"/>
          <w:sz w:val="32"/>
          <w:szCs w:val="32"/>
          <w:lang w:val="en-US" w:eastAsia="zh-CN"/>
        </w:rPr>
        <w:t>。</w:t>
      </w:r>
    </w:p>
    <w:p w14:paraId="3E266C97">
      <w:pPr>
        <w:spacing w:line="4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lang w:val="en-US" w:eastAsia="zh-CN"/>
        </w:rPr>
        <w:t>8</w:t>
      </w:r>
      <w:r>
        <w:rPr>
          <w:rFonts w:hint="eastAsia" w:ascii="仿宋" w:hAnsi="仿宋" w:eastAsia="仿宋" w:cs="仿宋_GB2312"/>
          <w:sz w:val="32"/>
          <w:szCs w:val="32"/>
        </w:rPr>
        <w:t>、解决招标纠纷的方式：双方友好协商；协商不成，提交招标方所在地有管辖权的人民法院裁决。</w:t>
      </w:r>
    </w:p>
    <w:p w14:paraId="7081F9F6">
      <w:pPr>
        <w:keepNext w:val="0"/>
        <w:keepLines w:val="0"/>
        <w:pageBreakBefore w:val="0"/>
        <w:widowControl w:val="0"/>
        <w:kinsoku/>
        <w:wordWrap/>
        <w:overflowPunct/>
        <w:topLinePunct w:val="0"/>
        <w:autoSpaceDE/>
        <w:autoSpaceDN/>
        <w:bidi w:val="0"/>
        <w:adjustRightInd/>
        <w:snapToGrid/>
        <w:spacing w:line="480" w:lineRule="exact"/>
        <w:ind w:right="0" w:rightChars="0" w:firstLine="640" w:firstLineChars="200"/>
        <w:jc w:val="left"/>
        <w:textAlignment w:val="auto"/>
        <w:outlineLvl w:val="9"/>
        <w:rPr>
          <w:rFonts w:hint="eastAsia" w:ascii="仿宋" w:hAnsi="仿宋" w:eastAsia="仿宋" w:cs="仿宋"/>
          <w:color w:val="FF0000"/>
          <w:sz w:val="32"/>
          <w:szCs w:val="32"/>
          <w:lang w:val="en-US" w:eastAsia="zh-CN"/>
        </w:rPr>
      </w:pPr>
      <w:r>
        <w:rPr>
          <w:rFonts w:hint="eastAsia" w:ascii="仿宋" w:hAnsi="仿宋" w:eastAsia="仿宋" w:cs="仿宋_GB2312"/>
          <w:sz w:val="32"/>
          <w:szCs w:val="32"/>
          <w:lang w:val="en-US" w:eastAsia="zh-CN"/>
        </w:rPr>
        <w:t>9、</w:t>
      </w:r>
      <w:r>
        <w:rPr>
          <w:rFonts w:hint="default" w:ascii="仿宋" w:hAnsi="仿宋" w:eastAsia="仿宋" w:cs="Times New Roman"/>
          <w:b/>
          <w:bCs/>
          <w:color w:val="FF0000"/>
          <w:sz w:val="32"/>
          <w:szCs w:val="32"/>
          <w:lang w:val="en-US" w:eastAsia="zh-CN"/>
        </w:rPr>
        <w:t>投标人在本次投标中若发现</w:t>
      </w:r>
      <w:r>
        <w:rPr>
          <w:rFonts w:hint="eastAsia" w:ascii="仿宋" w:hAnsi="仿宋" w:eastAsia="仿宋" w:cs="Times New Roman"/>
          <w:b/>
          <w:bCs/>
          <w:color w:val="FF0000"/>
          <w:sz w:val="32"/>
          <w:szCs w:val="32"/>
          <w:lang w:val="en-US" w:eastAsia="zh-CN"/>
        </w:rPr>
        <w:t>招标方有</w:t>
      </w:r>
      <w:r>
        <w:rPr>
          <w:rFonts w:hint="default" w:ascii="仿宋" w:hAnsi="仿宋" w:eastAsia="仿宋" w:cs="Times New Roman"/>
          <w:b/>
          <w:bCs/>
          <w:color w:val="FF0000"/>
          <w:sz w:val="32"/>
          <w:szCs w:val="32"/>
          <w:lang w:val="en-US" w:eastAsia="zh-CN"/>
        </w:rPr>
        <w:t>违规违纪问题可直接向招标单位纪委举报，举报电话：0379-67333039。</w:t>
      </w:r>
    </w:p>
    <w:p w14:paraId="42F304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二、供应商准入审核</w:t>
      </w:r>
    </w:p>
    <w:p w14:paraId="004B6B0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需要的资料（以下资料装订成册，寄送或面交至万基控股集团九楼经营管理部招标办</w:t>
      </w:r>
      <w:r>
        <w:rPr>
          <w:rFonts w:hint="eastAsia" w:ascii="仿宋" w:hAnsi="仿宋" w:eastAsia="仿宋" w:cs="仿宋"/>
          <w:sz w:val="32"/>
          <w:szCs w:val="32"/>
          <w:lang w:eastAsia="zh-CN"/>
        </w:rPr>
        <w:t>）</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1、企业简介；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2、组织结构设置和主要人员配备；</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3、企业营业执照</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开户许可证等相关资料</w:t>
      </w:r>
      <w:r>
        <w:rPr>
          <w:rFonts w:hint="eastAsia" w:ascii="仿宋" w:hAnsi="仿宋" w:eastAsia="仿宋" w:cs="仿宋"/>
          <w:sz w:val="32"/>
          <w:szCs w:val="32"/>
        </w:rPr>
        <w:t>；</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4</w:t>
      </w:r>
      <w:r>
        <w:rPr>
          <w:rFonts w:hint="eastAsia" w:ascii="仿宋" w:hAnsi="仿宋" w:eastAsia="仿宋" w:cs="仿宋"/>
          <w:sz w:val="32"/>
          <w:szCs w:val="32"/>
        </w:rPr>
        <w:t>、近三年主要业绩清单，用户评价材料</w:t>
      </w:r>
      <w:r>
        <w:rPr>
          <w:rFonts w:hint="eastAsia" w:ascii="仿宋" w:hAnsi="仿宋" w:eastAsia="仿宋" w:cs="仿宋"/>
          <w:sz w:val="32"/>
          <w:szCs w:val="32"/>
          <w:lang w:eastAsia="zh-CN"/>
        </w:rPr>
        <w:t>。</w:t>
      </w:r>
    </w:p>
    <w:p w14:paraId="0DF0BB53">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友云采平台注册网址：</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"https://cloud.wanjigroup.com/yonbip-cpu-nodesvr/h/caigouyun" </w:instrText>
      </w:r>
      <w:r>
        <w:rPr>
          <w:rFonts w:hint="eastAsia" w:ascii="仿宋" w:hAnsi="仿宋" w:eastAsia="仿宋" w:cs="仿宋"/>
          <w:sz w:val="32"/>
          <w:szCs w:val="32"/>
          <w:lang w:val="en-US" w:eastAsia="zh-CN"/>
        </w:rPr>
        <w:fldChar w:fldCharType="separate"/>
      </w:r>
      <w:r>
        <w:rPr>
          <w:rStyle w:val="15"/>
          <w:rFonts w:hint="eastAsia" w:ascii="仿宋" w:hAnsi="仿宋" w:eastAsia="仿宋" w:cs="仿宋"/>
          <w:sz w:val="32"/>
          <w:szCs w:val="32"/>
          <w:lang w:val="en-US" w:eastAsia="zh-CN"/>
        </w:rPr>
        <w:t>https://cloud.wanjigroup.com/yonbip-cpu-nodesvr/h/caigouyun</w:t>
      </w:r>
      <w:r>
        <w:rPr>
          <w:rFonts w:hint="eastAsia" w:ascii="仿宋" w:hAnsi="仿宋" w:eastAsia="仿宋" w:cs="仿宋"/>
          <w:sz w:val="32"/>
          <w:szCs w:val="32"/>
          <w:lang w:val="en-US" w:eastAsia="zh-CN"/>
        </w:rPr>
        <w:fldChar w:fldCharType="end"/>
      </w:r>
    </w:p>
    <w:p w14:paraId="7548A0BC">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注册联系人：钱雪娇，联系电话：0379-67332095。</w:t>
      </w:r>
      <w:r>
        <w:rPr>
          <w:rFonts w:hint="eastAsia" w:ascii="仿宋" w:hAnsi="仿宋" w:eastAsia="仿宋" w:cs="仿宋"/>
          <w:sz w:val="32"/>
          <w:szCs w:val="32"/>
        </w:rPr>
        <w:br w:type="textWrapping"/>
      </w:r>
    </w:p>
    <w:p w14:paraId="092D7EEB">
      <w:pPr>
        <w:spacing w:line="240" w:lineRule="auto"/>
        <w:rPr>
          <w:rFonts w:hint="eastAsia" w:ascii="仿宋" w:hAnsi="仿宋" w:eastAsia="仿宋" w:cs="仿宋"/>
          <w:b/>
          <w:sz w:val="32"/>
          <w:szCs w:val="32"/>
        </w:rPr>
      </w:pPr>
      <w:r>
        <w:rPr>
          <w:rFonts w:hint="eastAsia" w:ascii="仿宋" w:hAnsi="仿宋" w:eastAsia="仿宋" w:cs="仿宋"/>
          <w:b/>
          <w:sz w:val="32"/>
          <w:szCs w:val="32"/>
        </w:rPr>
        <w:br w:type="page"/>
      </w:r>
    </w:p>
    <w:p w14:paraId="173CDABD">
      <w:pPr>
        <w:spacing w:line="460" w:lineRule="exact"/>
        <w:jc w:val="left"/>
        <w:rPr>
          <w:rFonts w:ascii="仿宋" w:hAnsi="仿宋" w:eastAsia="仿宋"/>
          <w:b/>
          <w:sz w:val="32"/>
          <w:szCs w:val="32"/>
        </w:rPr>
      </w:pPr>
      <w:r>
        <w:rPr>
          <w:rFonts w:hint="eastAsia" w:ascii="仿宋" w:hAnsi="仿宋" w:eastAsia="仿宋"/>
          <w:b/>
          <w:sz w:val="32"/>
          <w:szCs w:val="32"/>
        </w:rPr>
        <w:t>附件1承诺书</w:t>
      </w:r>
    </w:p>
    <w:p w14:paraId="3044AC1B">
      <w:pPr>
        <w:spacing w:line="460" w:lineRule="exact"/>
        <w:jc w:val="center"/>
        <w:rPr>
          <w:rFonts w:ascii="仿宋" w:hAnsi="仿宋" w:eastAsia="仿宋"/>
          <w:sz w:val="32"/>
          <w:szCs w:val="32"/>
        </w:rPr>
      </w:pPr>
      <w:r>
        <w:rPr>
          <w:rFonts w:hint="eastAsia" w:ascii="仿宋" w:hAnsi="仿宋" w:eastAsia="仿宋"/>
          <w:sz w:val="32"/>
          <w:szCs w:val="32"/>
        </w:rPr>
        <w:t>投标人廉政承诺书</w:t>
      </w:r>
    </w:p>
    <w:p w14:paraId="2BC8D1E2">
      <w:pPr>
        <w:spacing w:line="460" w:lineRule="exact"/>
        <w:ind w:firstLine="640" w:firstLineChars="200"/>
        <w:rPr>
          <w:rFonts w:ascii="仿宋" w:hAnsi="仿宋" w:eastAsia="仿宋"/>
          <w:sz w:val="32"/>
          <w:szCs w:val="32"/>
        </w:rPr>
      </w:pPr>
    </w:p>
    <w:p w14:paraId="5E3B8D51">
      <w:pPr>
        <w:spacing w:line="460" w:lineRule="exact"/>
        <w:ind w:firstLine="640" w:firstLineChars="200"/>
        <w:rPr>
          <w:rFonts w:ascii="仿宋" w:hAnsi="仿宋" w:eastAsia="仿宋"/>
          <w:sz w:val="32"/>
          <w:szCs w:val="32"/>
        </w:rPr>
      </w:pPr>
      <w:r>
        <w:rPr>
          <w:rFonts w:hint="eastAsia" w:ascii="仿宋" w:hAnsi="仿宋" w:eastAsia="仿宋"/>
          <w:sz w:val="32"/>
          <w:szCs w:val="32"/>
        </w:rPr>
        <w:t xml:space="preserve">为加强招标投标活动中的廉政建设，防止发生违法违纪行为，体现公开、公平、公正的原则，根据国家有关法律、法规和廉政建设责任制的规定，本投标人特作出如下承诺： </w:t>
      </w:r>
    </w:p>
    <w:p w14:paraId="62203F45">
      <w:pPr>
        <w:spacing w:line="460" w:lineRule="exact"/>
        <w:ind w:firstLine="640" w:firstLineChars="200"/>
        <w:rPr>
          <w:rFonts w:ascii="仿宋" w:hAnsi="仿宋" w:eastAsia="仿宋"/>
          <w:sz w:val="32"/>
          <w:szCs w:val="32"/>
        </w:rPr>
      </w:pPr>
      <w:r>
        <w:rPr>
          <w:rFonts w:hint="eastAsia" w:ascii="仿宋" w:hAnsi="仿宋" w:eastAsia="仿宋"/>
          <w:sz w:val="32"/>
          <w:szCs w:val="32"/>
        </w:rPr>
        <w:t xml:space="preserve">1、不与招标人、招标代理机构及其他投标人私下串通协商，进行围标、串标、抬标，控制投标价格。  </w:t>
      </w:r>
    </w:p>
    <w:p w14:paraId="6CB0BE56">
      <w:pPr>
        <w:spacing w:line="460" w:lineRule="exact"/>
        <w:ind w:firstLine="640" w:firstLineChars="200"/>
        <w:rPr>
          <w:rFonts w:ascii="仿宋" w:hAnsi="仿宋" w:eastAsia="仿宋"/>
          <w:sz w:val="32"/>
          <w:szCs w:val="32"/>
        </w:rPr>
      </w:pPr>
      <w:r>
        <w:rPr>
          <w:rFonts w:hint="eastAsia" w:ascii="仿宋" w:hAnsi="仿宋" w:eastAsia="仿宋"/>
          <w:sz w:val="32"/>
          <w:szCs w:val="32"/>
        </w:rPr>
        <w:t xml:space="preserve">2、不向招标人、招标代理机构、评标专家(小组成员)行贿，以不正当手段谋取中标。 </w:t>
      </w:r>
    </w:p>
    <w:p w14:paraId="3E0AE13E">
      <w:pPr>
        <w:spacing w:line="460" w:lineRule="exact"/>
        <w:ind w:firstLine="640" w:firstLineChars="200"/>
        <w:rPr>
          <w:rFonts w:ascii="仿宋" w:hAnsi="仿宋" w:eastAsia="仿宋"/>
          <w:sz w:val="32"/>
          <w:szCs w:val="32"/>
        </w:rPr>
      </w:pPr>
      <w:r>
        <w:rPr>
          <w:rFonts w:hint="eastAsia" w:ascii="仿宋" w:hAnsi="仿宋" w:eastAsia="仿宋"/>
          <w:sz w:val="32"/>
          <w:szCs w:val="32"/>
        </w:rPr>
        <w:t xml:space="preserve">3、不向招标投标监管人员请客、送礼及组织其它有可能影响客观公正监管的活动。  </w:t>
      </w:r>
    </w:p>
    <w:p w14:paraId="07CCE2E1">
      <w:pPr>
        <w:spacing w:line="460" w:lineRule="exact"/>
        <w:ind w:firstLine="640" w:firstLineChars="200"/>
        <w:rPr>
          <w:rFonts w:ascii="仿宋" w:hAnsi="仿宋" w:eastAsia="仿宋"/>
          <w:sz w:val="32"/>
          <w:szCs w:val="32"/>
        </w:rPr>
      </w:pPr>
      <w:r>
        <w:rPr>
          <w:rFonts w:hint="eastAsia" w:ascii="仿宋" w:hAnsi="仿宋" w:eastAsia="仿宋"/>
          <w:sz w:val="32"/>
          <w:szCs w:val="32"/>
        </w:rPr>
        <w:t xml:space="preserve">4、自觉遵守开标、评标现场工作纪律，不私下接触评标专家(小组成员)，不干扰正常的开标评标秩序。  </w:t>
      </w:r>
    </w:p>
    <w:p w14:paraId="7F9FB7C7">
      <w:pPr>
        <w:spacing w:line="460" w:lineRule="exact"/>
        <w:ind w:firstLine="640" w:firstLineChars="200"/>
        <w:rPr>
          <w:rFonts w:ascii="仿宋" w:hAnsi="仿宋" w:eastAsia="仿宋"/>
          <w:sz w:val="32"/>
          <w:szCs w:val="32"/>
        </w:rPr>
      </w:pPr>
      <w:r>
        <w:rPr>
          <w:rFonts w:hint="eastAsia" w:ascii="仿宋" w:hAnsi="仿宋" w:eastAsia="仿宋"/>
          <w:sz w:val="32"/>
          <w:szCs w:val="32"/>
        </w:rPr>
        <w:t xml:space="preserve">5、不给责任人的违法违规行为说情。     </w:t>
      </w:r>
    </w:p>
    <w:p w14:paraId="39E44637">
      <w:pPr>
        <w:spacing w:line="460" w:lineRule="exact"/>
        <w:ind w:firstLine="640" w:firstLineChars="200"/>
        <w:rPr>
          <w:rFonts w:ascii="仿宋" w:hAnsi="仿宋" w:eastAsia="仿宋"/>
          <w:sz w:val="32"/>
          <w:szCs w:val="32"/>
        </w:rPr>
      </w:pPr>
      <w:r>
        <w:rPr>
          <w:rFonts w:hint="eastAsia" w:ascii="仿宋" w:hAnsi="仿宋" w:eastAsia="仿宋"/>
          <w:sz w:val="32"/>
          <w:szCs w:val="32"/>
        </w:rPr>
        <w:t>如出现上述行为，本投标人自愿承担相关责任，接受招投标监督管理部门、纪检监察部门或司法机关调查处理。</w:t>
      </w:r>
    </w:p>
    <w:p w14:paraId="2D698852">
      <w:pPr>
        <w:spacing w:line="460" w:lineRule="exact"/>
        <w:rPr>
          <w:rFonts w:ascii="仿宋" w:hAnsi="仿宋" w:eastAsia="仿宋"/>
          <w:sz w:val="32"/>
          <w:szCs w:val="32"/>
        </w:rPr>
      </w:pPr>
    </w:p>
    <w:p w14:paraId="24C253BB">
      <w:pPr>
        <w:spacing w:line="460" w:lineRule="exact"/>
        <w:rPr>
          <w:rFonts w:ascii="仿宋" w:hAnsi="仿宋" w:eastAsia="仿宋"/>
          <w:sz w:val="32"/>
          <w:szCs w:val="32"/>
        </w:rPr>
      </w:pPr>
    </w:p>
    <w:p w14:paraId="6743B921">
      <w:pPr>
        <w:spacing w:line="460" w:lineRule="exact"/>
        <w:ind w:firstLine="4480" w:firstLineChars="1400"/>
        <w:rPr>
          <w:rFonts w:ascii="仿宋" w:hAnsi="仿宋" w:eastAsia="仿宋"/>
          <w:sz w:val="32"/>
          <w:szCs w:val="32"/>
        </w:rPr>
      </w:pPr>
      <w:r>
        <w:rPr>
          <w:rFonts w:hint="eastAsia" w:ascii="仿宋" w:hAnsi="仿宋" w:eastAsia="仿宋"/>
          <w:sz w:val="32"/>
          <w:szCs w:val="32"/>
        </w:rPr>
        <w:t>投标人：（盖单位章）</w:t>
      </w:r>
    </w:p>
    <w:p w14:paraId="1F149518">
      <w:pPr>
        <w:spacing w:line="460" w:lineRule="exact"/>
        <w:ind w:firstLine="4480" w:firstLineChars="1400"/>
        <w:rPr>
          <w:rFonts w:ascii="仿宋" w:hAnsi="仿宋" w:eastAsia="仿宋"/>
          <w:sz w:val="32"/>
          <w:szCs w:val="32"/>
        </w:rPr>
      </w:pPr>
      <w:r>
        <w:rPr>
          <w:rFonts w:hint="eastAsia" w:ascii="仿宋" w:hAnsi="仿宋" w:eastAsia="仿宋"/>
          <w:sz w:val="32"/>
          <w:szCs w:val="32"/>
        </w:rPr>
        <w:t>法定代表人：（签字或盖章）</w:t>
      </w:r>
    </w:p>
    <w:p w14:paraId="775D3A23">
      <w:pPr>
        <w:spacing w:line="460" w:lineRule="exact"/>
        <w:ind w:firstLine="6720" w:firstLineChars="21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6</w:t>
      </w:r>
      <w:r>
        <w:rPr>
          <w:rFonts w:hint="eastAsia" w:ascii="仿宋" w:hAnsi="仿宋" w:eastAsia="仿宋"/>
          <w:sz w:val="32"/>
          <w:szCs w:val="32"/>
        </w:rPr>
        <w:t>年  月  日</w:t>
      </w:r>
    </w:p>
    <w:p w14:paraId="748118CC">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0BE1D35F">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6FFB5E88">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1852A219">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51D4F37F">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37902818">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17D9FF76">
      <w:pPr>
        <w:pStyle w:val="10"/>
        <w:spacing w:line="240" w:lineRule="auto"/>
        <w:jc w:val="both"/>
        <w:rPr>
          <w:rFonts w:ascii="仿宋" w:hAnsi="仿宋" w:eastAsia="仿宋" w:cs="仿宋_GB2312"/>
          <w:b/>
          <w:snapToGrid/>
          <w:color w:val="000000" w:themeColor="text1"/>
          <w:szCs w:val="28"/>
          <w14:textFill>
            <w14:solidFill>
              <w14:schemeClr w14:val="tx1"/>
            </w14:solidFill>
          </w14:textFill>
        </w:rPr>
      </w:pPr>
    </w:p>
    <w:p w14:paraId="723F219D">
      <w:pPr>
        <w:pStyle w:val="10"/>
        <w:spacing w:line="240" w:lineRule="auto"/>
        <w:jc w:val="both"/>
        <w:rPr>
          <w:rFonts w:hint="eastAsia" w:ascii="仿宋" w:hAnsi="仿宋" w:eastAsia="仿宋" w:cs="仿宋_GB2312"/>
          <w:b/>
          <w:snapToGrid/>
          <w:color w:val="000000" w:themeColor="text1"/>
          <w:szCs w:val="28"/>
          <w14:textFill>
            <w14:solidFill>
              <w14:schemeClr w14:val="tx1"/>
            </w14:solidFill>
          </w14:textFill>
        </w:rPr>
      </w:pPr>
    </w:p>
    <w:p w14:paraId="5D59D4D6">
      <w:pPr>
        <w:pStyle w:val="10"/>
        <w:spacing w:line="240" w:lineRule="auto"/>
        <w:jc w:val="both"/>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snapToGrid/>
          <w:color w:val="000000" w:themeColor="text1"/>
          <w:sz w:val="32"/>
          <w:szCs w:val="32"/>
          <w14:textFill>
            <w14:solidFill>
              <w14:schemeClr w14:val="tx1"/>
            </w14:solidFill>
          </w14:textFill>
        </w:rPr>
        <w:t>附件2投标人法定代表人授权书(格式)</w:t>
      </w:r>
    </w:p>
    <w:p w14:paraId="224A683B">
      <w:pPr>
        <w:pStyle w:val="10"/>
        <w:spacing w:line="240" w:lineRule="auto"/>
        <w:rPr>
          <w:rFonts w:hint="eastAsia" w:ascii="仿宋" w:hAnsi="仿宋" w:eastAsia="仿宋" w:cs="仿宋"/>
          <w:snapToGrid/>
          <w:color w:val="000000" w:themeColor="text1"/>
          <w:sz w:val="32"/>
          <w:szCs w:val="32"/>
          <w14:textFill>
            <w14:solidFill>
              <w14:schemeClr w14:val="tx1"/>
            </w14:solidFill>
          </w14:textFill>
        </w:rPr>
      </w:pPr>
    </w:p>
    <w:p w14:paraId="6DD47D5D">
      <w:pPr>
        <w:pStyle w:val="10"/>
        <w:rPr>
          <w:rFonts w:hint="eastAsia" w:ascii="仿宋" w:hAnsi="仿宋" w:eastAsia="仿宋" w:cs="仿宋"/>
          <w:b/>
          <w:bCs/>
          <w:snapToGrid/>
          <w:color w:val="000000" w:themeColor="text1"/>
          <w:sz w:val="32"/>
          <w:szCs w:val="32"/>
          <w14:textFill>
            <w14:solidFill>
              <w14:schemeClr w14:val="tx1"/>
            </w14:solidFill>
          </w14:textFill>
        </w:rPr>
      </w:pPr>
      <w:r>
        <w:rPr>
          <w:rFonts w:hint="eastAsia" w:ascii="仿宋" w:hAnsi="仿宋" w:eastAsia="仿宋" w:cs="仿宋"/>
          <w:b/>
          <w:bCs/>
          <w:snapToGrid/>
          <w:color w:val="000000" w:themeColor="text1"/>
          <w:sz w:val="32"/>
          <w:szCs w:val="32"/>
          <w14:textFill>
            <w14:solidFill>
              <w14:schemeClr w14:val="tx1"/>
            </w14:solidFill>
          </w14:textFill>
        </w:rPr>
        <w:t>投标人法定代表人授权书</w:t>
      </w:r>
    </w:p>
    <w:p w14:paraId="323F7616">
      <w:pPr>
        <w:rPr>
          <w:rFonts w:hint="eastAsia" w:ascii="仿宋" w:hAnsi="仿宋" w:eastAsia="仿宋" w:cs="仿宋"/>
          <w:color w:val="000000" w:themeColor="text1"/>
          <w:sz w:val="32"/>
          <w:szCs w:val="32"/>
          <w14:textFill>
            <w14:solidFill>
              <w14:schemeClr w14:val="tx1"/>
            </w14:solidFill>
          </w14:textFill>
        </w:rPr>
      </w:pPr>
    </w:p>
    <w:p w14:paraId="5055CC2B">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p>
    <w:p w14:paraId="55AD9367">
      <w:pPr>
        <w:spacing w:line="360" w:lineRule="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万基控股集团有限公司</w:t>
      </w:r>
      <w:r>
        <w:rPr>
          <w:rFonts w:hint="eastAsia" w:ascii="仿宋" w:hAnsi="仿宋" w:eastAsia="仿宋" w:cs="仿宋"/>
          <w:color w:val="000000" w:themeColor="text1"/>
          <w:sz w:val="32"/>
          <w:szCs w:val="32"/>
          <w:lang w:eastAsia="zh-CN"/>
          <w14:textFill>
            <w14:solidFill>
              <w14:schemeClr w14:val="tx1"/>
            </w14:solidFill>
          </w14:textFill>
        </w:rPr>
        <w:t>经营管理部招标办</w:t>
      </w:r>
      <w:r>
        <w:rPr>
          <w:rFonts w:hint="eastAsia" w:ascii="仿宋" w:hAnsi="仿宋" w:eastAsia="仿宋" w:cs="仿宋"/>
          <w:color w:val="000000" w:themeColor="text1"/>
          <w:sz w:val="32"/>
          <w:szCs w:val="32"/>
          <w14:textFill>
            <w14:solidFill>
              <w14:schemeClr w14:val="tx1"/>
            </w14:solidFill>
          </w14:textFill>
        </w:rPr>
        <w:t>：</w:t>
      </w:r>
    </w:p>
    <w:p w14:paraId="006C515D">
      <w:pPr>
        <w:spacing w:line="360" w:lineRule="auto"/>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u w:val="single"/>
          <w14:textFill>
            <w14:solidFill>
              <w14:schemeClr w14:val="tx1"/>
            </w14:solidFill>
          </w14:textFill>
        </w:rPr>
        <w:t xml:space="preserve">投标人名称 </w:t>
      </w:r>
      <w:r>
        <w:rPr>
          <w:rFonts w:hint="eastAsia" w:ascii="仿宋" w:hAnsi="仿宋" w:eastAsia="仿宋" w:cs="仿宋"/>
          <w:color w:val="000000" w:themeColor="text1"/>
          <w:sz w:val="32"/>
          <w:szCs w:val="32"/>
          <w14:textFill>
            <w14:solidFill>
              <w14:schemeClr w14:val="tx1"/>
            </w14:solidFill>
          </w14:textFill>
        </w:rPr>
        <w:t xml:space="preserve">)是中华人民共和国合法企业，法定地址： 。  </w:t>
      </w:r>
    </w:p>
    <w:p w14:paraId="3BA8BC0F">
      <w:pPr>
        <w:spacing w:line="360" w:lineRule="auto"/>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u w:val="single"/>
          <w14:textFill>
            <w14:solidFill>
              <w14:schemeClr w14:val="tx1"/>
            </w14:solidFill>
          </w14:textFill>
        </w:rPr>
        <w:t>授权人姓名</w:t>
      </w:r>
      <w:r>
        <w:rPr>
          <w:rFonts w:hint="eastAsia" w:ascii="仿宋" w:hAnsi="仿宋" w:eastAsia="仿宋" w:cs="仿宋"/>
          <w:color w:val="000000" w:themeColor="text1"/>
          <w:sz w:val="32"/>
          <w:szCs w:val="32"/>
          <w14:textFill>
            <w14:solidFill>
              <w14:schemeClr w14:val="tx1"/>
            </w14:solidFill>
          </w14:textFill>
        </w:rPr>
        <w:t xml:space="preserve"> )特授权(</w:t>
      </w:r>
      <w:r>
        <w:rPr>
          <w:rFonts w:hint="eastAsia" w:ascii="仿宋" w:hAnsi="仿宋" w:eastAsia="仿宋" w:cs="仿宋"/>
          <w:color w:val="000000" w:themeColor="text1"/>
          <w:sz w:val="32"/>
          <w:szCs w:val="32"/>
          <w:u w:val="single"/>
          <w14:textFill>
            <w14:solidFill>
              <w14:schemeClr w14:val="tx1"/>
            </w14:solidFill>
          </w14:textFill>
        </w:rPr>
        <w:t>被授权人姓名</w:t>
      </w:r>
      <w:r>
        <w:rPr>
          <w:rFonts w:hint="eastAsia" w:ascii="仿宋" w:hAnsi="仿宋" w:eastAsia="仿宋" w:cs="仿宋"/>
          <w:color w:val="000000" w:themeColor="text1"/>
          <w:sz w:val="32"/>
          <w:szCs w:val="32"/>
          <w14:textFill>
            <w14:solidFill>
              <w14:schemeClr w14:val="tx1"/>
            </w14:solidFill>
          </w14:textFill>
        </w:rPr>
        <w:t>)代表我公司全权办理针</w:t>
      </w:r>
      <w:r>
        <w:rPr>
          <w:rFonts w:hint="eastAsia" w:ascii="仿宋" w:hAnsi="仿宋" w:eastAsia="仿宋" w:cs="仿宋"/>
          <w:color w:val="000000" w:themeColor="text1"/>
          <w:sz w:val="32"/>
          <w:szCs w:val="32"/>
          <w:u w:val="single"/>
          <w14:textFill>
            <w14:solidFill>
              <w14:schemeClr w14:val="tx1"/>
            </w14:solidFill>
          </w14:textFill>
        </w:rPr>
        <w:t>（项目名称）</w:t>
      </w:r>
      <w:r>
        <w:rPr>
          <w:rFonts w:hint="eastAsia" w:ascii="仿宋" w:hAnsi="仿宋" w:eastAsia="仿宋" w:cs="仿宋"/>
          <w:color w:val="000000" w:themeColor="text1"/>
          <w:sz w:val="32"/>
          <w:szCs w:val="32"/>
          <w14:textFill>
            <w14:solidFill>
              <w14:schemeClr w14:val="tx1"/>
            </w14:solidFill>
          </w14:textFill>
        </w:rPr>
        <w:t>的投标、谈判、签约等具体工作，并签署全部有关的文件、协议及合同，我公司对被授权人的签名负全部责任。</w:t>
      </w:r>
    </w:p>
    <w:p w14:paraId="20535B5B">
      <w:pPr>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在撤销授权的书面通知送达贵司以前，本授权书一直有效。被授权人签署的所有文件(在授权书有效期内签署的)不因授权的撤消而失效。</w:t>
      </w:r>
    </w:p>
    <w:p w14:paraId="67A3D896">
      <w:pPr>
        <w:spacing w:line="360" w:lineRule="auto"/>
        <w:ind w:left="720"/>
        <w:rPr>
          <w:rFonts w:hint="eastAsia" w:ascii="仿宋" w:hAnsi="仿宋" w:eastAsia="仿宋" w:cs="仿宋"/>
          <w:color w:val="000000" w:themeColor="text1"/>
          <w:sz w:val="32"/>
          <w:szCs w:val="32"/>
          <w14:textFill>
            <w14:solidFill>
              <w14:schemeClr w14:val="tx1"/>
            </w14:solidFill>
          </w14:textFill>
        </w:rPr>
      </w:pPr>
    </w:p>
    <w:p w14:paraId="4286E2AD">
      <w:pPr>
        <w:spacing w:line="360" w:lineRule="auto"/>
        <w:ind w:left="720"/>
        <w:rPr>
          <w:rFonts w:hint="eastAsia" w:ascii="仿宋" w:hAnsi="仿宋" w:eastAsia="仿宋" w:cs="仿宋"/>
          <w:color w:val="000000" w:themeColor="text1"/>
          <w:sz w:val="32"/>
          <w:szCs w:val="32"/>
          <w14:textFill>
            <w14:solidFill>
              <w14:schemeClr w14:val="tx1"/>
            </w14:solidFill>
          </w14:textFill>
        </w:rPr>
      </w:pPr>
    </w:p>
    <w:p w14:paraId="364AED70">
      <w:pPr>
        <w:ind w:firstLine="800" w:firstLineChars="25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被授权人签名：                  授权人签名：</w:t>
      </w:r>
    </w:p>
    <w:p w14:paraId="5AB16FB6">
      <w:pPr>
        <w:ind w:firstLine="800" w:firstLineChars="25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职        务：                  职      务：</w:t>
      </w:r>
    </w:p>
    <w:p w14:paraId="4300F819">
      <w:pPr>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投标人公章：</w:t>
      </w:r>
    </w:p>
    <w:p w14:paraId="1687F02A">
      <w:pPr>
        <w:ind w:firstLine="5920" w:firstLineChars="185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    期：</w:t>
      </w:r>
    </w:p>
    <w:p w14:paraId="617FDA8F">
      <w:pPr>
        <w:spacing w:line="640" w:lineRule="exact"/>
        <w:rPr>
          <w:rFonts w:hint="eastAsia" w:ascii="仿宋" w:hAnsi="仿宋" w:eastAsia="仿宋" w:cs="仿宋"/>
          <w:color w:val="000000" w:themeColor="text1"/>
          <w:sz w:val="32"/>
          <w:szCs w:val="32"/>
          <w14:textFill>
            <w14:solidFill>
              <w14:schemeClr w14:val="tx1"/>
            </w14:solidFill>
          </w14:textFill>
        </w:rPr>
      </w:pPr>
    </w:p>
    <w:p w14:paraId="4FAE797A">
      <w:pPr>
        <w:spacing w:line="640" w:lineRule="exact"/>
        <w:rPr>
          <w:rFonts w:ascii="仿宋" w:hAnsi="仿宋" w:eastAsia="仿宋"/>
          <w:color w:val="000000" w:themeColor="text1"/>
          <w:sz w:val="32"/>
          <w:szCs w:val="32"/>
          <w14:textFill>
            <w14:solidFill>
              <w14:schemeClr w14:val="tx1"/>
            </w14:solidFill>
          </w14:textFill>
        </w:rPr>
      </w:pPr>
    </w:p>
    <w:p w14:paraId="5338860A">
      <w:pPr>
        <w:spacing w:line="520" w:lineRule="exact"/>
        <w:rPr>
          <w:rFonts w:ascii="仿宋" w:hAnsi="仿宋" w:eastAsia="仿宋"/>
          <w:sz w:val="28"/>
          <w:szCs w:val="24"/>
        </w:rPr>
      </w:pPr>
    </w:p>
    <w:p w14:paraId="091C6E6A">
      <w:pPr>
        <w:rPr>
          <w:rFonts w:ascii="仿宋" w:hAnsi="仿宋" w:eastAsia="仿宋"/>
          <w:sz w:val="28"/>
          <w:szCs w:val="28"/>
        </w:rPr>
      </w:pPr>
    </w:p>
    <w:p w14:paraId="23E25E88">
      <w:pPr>
        <w:spacing w:line="700" w:lineRule="exact"/>
        <w:jc w:val="left"/>
        <w:rPr>
          <w:rFonts w:ascii="仿宋" w:hAnsi="仿宋" w:eastAsia="仿宋"/>
          <w:sz w:val="28"/>
          <w:szCs w:val="28"/>
        </w:rPr>
      </w:pPr>
    </w:p>
    <w:p w14:paraId="324E163C">
      <w:pPr>
        <w:pStyle w:val="10"/>
        <w:spacing w:before="0" w:after="0" w:line="500" w:lineRule="exact"/>
        <w:jc w:val="both"/>
        <w:rPr>
          <w:rFonts w:hint="eastAsia" w:ascii="仿宋" w:hAnsi="仿宋" w:eastAsia="仿宋" w:cs="仿宋_GB2312"/>
          <w:b/>
          <w:bCs/>
          <w:sz w:val="32"/>
          <w:szCs w:val="32"/>
        </w:rPr>
      </w:pPr>
    </w:p>
    <w:p w14:paraId="779ECAC0">
      <w:pPr>
        <w:pStyle w:val="10"/>
        <w:spacing w:line="240" w:lineRule="auto"/>
        <w:jc w:val="both"/>
        <w:rPr>
          <w:rFonts w:hint="eastAsia" w:ascii="仿宋" w:hAnsi="仿宋" w:eastAsia="仿宋" w:cs="仿宋_GB2312"/>
          <w:b/>
          <w:snapToGrid/>
          <w:color w:val="000000" w:themeColor="text1"/>
          <w:sz w:val="32"/>
          <w:szCs w:val="32"/>
          <w14:textFill>
            <w14:solidFill>
              <w14:schemeClr w14:val="tx1"/>
            </w14:solidFill>
          </w14:textFill>
        </w:rPr>
      </w:pPr>
      <w:r>
        <w:rPr>
          <w:rFonts w:hint="eastAsia" w:ascii="仿宋" w:hAnsi="仿宋" w:eastAsia="仿宋" w:cs="仿宋_GB2312"/>
          <w:b/>
          <w:snapToGrid/>
          <w:color w:val="000000" w:themeColor="text1"/>
          <w:sz w:val="32"/>
          <w:szCs w:val="32"/>
          <w14:textFill>
            <w14:solidFill>
              <w14:schemeClr w14:val="tx1"/>
            </w14:solidFill>
          </w14:textFill>
        </w:rPr>
        <w:t>附件</w:t>
      </w:r>
      <w:r>
        <w:rPr>
          <w:rFonts w:hint="eastAsia" w:ascii="仿宋" w:hAnsi="仿宋" w:eastAsia="仿宋" w:cs="仿宋_GB2312"/>
          <w:b/>
          <w:snapToGrid/>
          <w:color w:val="000000" w:themeColor="text1"/>
          <w:sz w:val="32"/>
          <w:szCs w:val="32"/>
          <w:lang w:val="en-US" w:eastAsia="zh-CN"/>
          <w14:textFill>
            <w14:solidFill>
              <w14:schemeClr w14:val="tx1"/>
            </w14:solidFill>
          </w14:textFill>
        </w:rPr>
        <w:t>3</w:t>
      </w:r>
      <w:r>
        <w:rPr>
          <w:rFonts w:hint="eastAsia" w:ascii="仿宋" w:hAnsi="仿宋" w:eastAsia="仿宋" w:cs="仿宋_GB2312"/>
          <w:b/>
          <w:snapToGrid/>
          <w:color w:val="000000" w:themeColor="text1"/>
          <w:sz w:val="32"/>
          <w:szCs w:val="32"/>
          <w14:textFill>
            <w14:solidFill>
              <w14:schemeClr w14:val="tx1"/>
            </w14:solidFill>
          </w14:textFill>
        </w:rPr>
        <w:t xml:space="preserve">  投标人关于资格的声明函(格式)</w:t>
      </w:r>
    </w:p>
    <w:p w14:paraId="575D6C46">
      <w:pPr>
        <w:pStyle w:val="10"/>
        <w:spacing w:before="0" w:after="0" w:line="500" w:lineRule="exact"/>
        <w:rPr>
          <w:rFonts w:ascii="仿宋" w:hAnsi="仿宋" w:eastAsia="仿宋"/>
          <w:sz w:val="32"/>
          <w:szCs w:val="32"/>
        </w:rPr>
      </w:pPr>
      <w:r>
        <w:rPr>
          <w:rFonts w:hint="eastAsia" w:ascii="仿宋" w:hAnsi="仿宋" w:eastAsia="仿宋"/>
          <w:sz w:val="32"/>
          <w:szCs w:val="32"/>
        </w:rPr>
        <w:t>投标人关于资格的声明函</w:t>
      </w:r>
    </w:p>
    <w:p w14:paraId="172C8594">
      <w:pPr>
        <w:spacing w:line="500" w:lineRule="exact"/>
        <w:rPr>
          <w:rFonts w:ascii="仿宋" w:hAnsi="仿宋" w:eastAsia="仿宋"/>
          <w:color w:val="000000"/>
          <w:sz w:val="32"/>
          <w:szCs w:val="32"/>
        </w:rPr>
      </w:pPr>
    </w:p>
    <w:p w14:paraId="62238B69">
      <w:pPr>
        <w:spacing w:line="500" w:lineRule="exact"/>
        <w:rPr>
          <w:rFonts w:ascii="仿宋" w:hAnsi="仿宋" w:eastAsia="仿宋" w:cs="仿宋_GB2312"/>
          <w:color w:val="000000"/>
          <w:sz w:val="32"/>
          <w:szCs w:val="32"/>
        </w:rPr>
      </w:pPr>
      <w:r>
        <w:rPr>
          <w:rFonts w:ascii="仿宋" w:hAnsi="仿宋" w:eastAsia="仿宋"/>
          <w:color w:val="000000"/>
          <w:sz w:val="32"/>
          <w:szCs w:val="32"/>
        </w:rPr>
        <w:t xml:space="preserve">                               </w:t>
      </w:r>
      <w:r>
        <w:rPr>
          <w:rFonts w:hint="eastAsia" w:ascii="仿宋" w:hAnsi="仿宋" w:eastAsia="仿宋"/>
          <w:color w:val="000000"/>
          <w:sz w:val="32"/>
          <w:szCs w:val="32"/>
          <w:lang w:val="en-US" w:eastAsia="zh-CN"/>
        </w:rPr>
        <w:t xml:space="preserve"> </w:t>
      </w:r>
      <w:r>
        <w:rPr>
          <w:rFonts w:hint="eastAsia" w:ascii="仿宋" w:hAnsi="仿宋" w:eastAsia="仿宋" w:cs="仿宋_GB2312"/>
          <w:color w:val="000000"/>
          <w:sz w:val="32"/>
          <w:szCs w:val="32"/>
        </w:rPr>
        <w:t>项目名称：</w:t>
      </w:r>
      <w:r>
        <w:rPr>
          <w:rFonts w:ascii="仿宋" w:hAnsi="仿宋" w:eastAsia="仿宋" w:cs="仿宋_GB2312"/>
          <w:color w:val="000000"/>
          <w:sz w:val="32"/>
          <w:szCs w:val="32"/>
          <w:u w:val="single"/>
        </w:rPr>
        <w:t xml:space="preserve">                     </w:t>
      </w:r>
    </w:p>
    <w:p w14:paraId="226098E7">
      <w:pPr>
        <w:spacing w:line="500" w:lineRule="exact"/>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ascii="仿宋" w:hAnsi="仿宋" w:eastAsia="仿宋" w:cs="仿宋_GB2312"/>
          <w:color w:val="000000"/>
          <w:sz w:val="32"/>
          <w:szCs w:val="32"/>
        </w:rPr>
        <w:tab/>
      </w:r>
      <w:r>
        <w:rPr>
          <w:rFonts w:hint="eastAsia" w:ascii="仿宋" w:hAnsi="仿宋" w:eastAsia="仿宋" w:cs="仿宋_GB2312"/>
          <w:color w:val="000000"/>
          <w:sz w:val="32"/>
          <w:szCs w:val="32"/>
          <w:lang w:val="en-US" w:eastAsia="zh-CN"/>
        </w:rPr>
        <w:t xml:space="preserve"> </w:t>
      </w:r>
      <w:r>
        <w:rPr>
          <w:rFonts w:hint="eastAsia" w:ascii="仿宋" w:hAnsi="仿宋" w:eastAsia="仿宋" w:cs="仿宋_GB2312"/>
          <w:color w:val="000000"/>
          <w:sz w:val="32"/>
          <w:szCs w:val="32"/>
        </w:rPr>
        <w:t>日</w:t>
      </w: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期：</w:t>
      </w:r>
      <w:r>
        <w:rPr>
          <w:rFonts w:ascii="仿宋" w:hAnsi="仿宋" w:eastAsia="仿宋" w:cs="仿宋_GB2312"/>
          <w:color w:val="000000"/>
          <w:sz w:val="32"/>
          <w:szCs w:val="32"/>
          <w:u w:val="single"/>
        </w:rPr>
        <w:t xml:space="preserve">                     </w:t>
      </w:r>
    </w:p>
    <w:p w14:paraId="4B824F5F">
      <w:pPr>
        <w:spacing w:line="500" w:lineRule="exact"/>
        <w:rPr>
          <w:rFonts w:ascii="仿宋" w:hAnsi="仿宋" w:eastAsia="仿宋" w:cs="仿宋_GB2312"/>
          <w:color w:val="000000"/>
          <w:sz w:val="32"/>
          <w:szCs w:val="32"/>
          <w:u w:val="single"/>
        </w:rPr>
      </w:pPr>
      <w:r>
        <w:rPr>
          <w:rFonts w:hint="eastAsia" w:ascii="仿宋" w:hAnsi="仿宋" w:eastAsia="仿宋" w:cs="仿宋_GB2312"/>
          <w:color w:val="000000"/>
          <w:sz w:val="32"/>
          <w:szCs w:val="32"/>
        </w:rPr>
        <w:t>致：</w:t>
      </w:r>
      <w:r>
        <w:rPr>
          <w:rFonts w:ascii="仿宋" w:hAnsi="仿宋" w:eastAsia="仿宋" w:cs="仿宋_GB2312"/>
          <w:color w:val="000000"/>
          <w:sz w:val="32"/>
          <w:szCs w:val="32"/>
          <w:u w:val="single"/>
        </w:rPr>
        <w:t>(</w:t>
      </w:r>
      <w:r>
        <w:rPr>
          <w:rFonts w:hint="eastAsia" w:ascii="仿宋" w:hAnsi="仿宋" w:eastAsia="仿宋" w:cs="仿宋_GB2312"/>
          <w:color w:val="000000"/>
          <w:sz w:val="32"/>
          <w:szCs w:val="32"/>
          <w:u w:val="single"/>
        </w:rPr>
        <w:t>招标机构名称</w:t>
      </w:r>
      <w:r>
        <w:rPr>
          <w:rFonts w:ascii="仿宋" w:hAnsi="仿宋" w:eastAsia="仿宋" w:cs="仿宋_GB2312"/>
          <w:color w:val="000000"/>
          <w:sz w:val="32"/>
          <w:szCs w:val="32"/>
          <w:u w:val="single"/>
        </w:rPr>
        <w:t>)</w:t>
      </w:r>
    </w:p>
    <w:p w14:paraId="6BC0757D">
      <w:pPr>
        <w:snapToGrid w:val="0"/>
        <w:spacing w:line="560" w:lineRule="exact"/>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我公司愿意针对</w:t>
      </w:r>
      <w:r>
        <w:rPr>
          <w:rFonts w:hint="eastAsia" w:ascii="仿宋" w:hAnsi="仿宋" w:eastAsia="仿宋" w:cs="仿宋_GB2312"/>
          <w:sz w:val="32"/>
          <w:szCs w:val="32"/>
          <w:lang w:eastAsia="zh-CN"/>
        </w:rPr>
        <w:t>洛阳久盛冶金材料加工有限公司</w:t>
      </w:r>
      <w:r>
        <w:rPr>
          <w:rFonts w:hint="eastAsia" w:ascii="仿宋" w:hAnsi="仿宋" w:eastAsia="仿宋" w:cs="仿宋_GB2312"/>
          <w:sz w:val="32"/>
          <w:szCs w:val="32"/>
          <w:lang w:val="en-US" w:eastAsia="zh-CN"/>
        </w:rPr>
        <w:t>三体系认证注册服务项目</w:t>
      </w:r>
      <w:r>
        <w:rPr>
          <w:rFonts w:hint="eastAsia" w:ascii="仿宋" w:hAnsi="仿宋" w:eastAsia="仿宋" w:cs="仿宋_GB2312"/>
          <w:color w:val="000000"/>
          <w:sz w:val="32"/>
          <w:szCs w:val="32"/>
        </w:rPr>
        <w:t>进行投标。所有关于投标人资格的文件、证明、陈述均是真实的、准确的。若有违背，我公司承担由此而产生的一切后果。</w:t>
      </w:r>
    </w:p>
    <w:p w14:paraId="24A6B944">
      <w:pPr>
        <w:spacing w:line="500" w:lineRule="exact"/>
        <w:rPr>
          <w:rFonts w:ascii="仿宋" w:hAnsi="仿宋" w:eastAsia="仿宋" w:cs="仿宋_GB2312"/>
          <w:color w:val="000000"/>
          <w:sz w:val="32"/>
          <w:szCs w:val="32"/>
        </w:rPr>
      </w:pPr>
      <w:r>
        <w:rPr>
          <w:rFonts w:hint="eastAsia" w:ascii="仿宋" w:hAnsi="仿宋" w:eastAsia="仿宋" w:cs="仿宋_GB2312"/>
          <w:color w:val="000000"/>
          <w:sz w:val="32"/>
          <w:szCs w:val="32"/>
        </w:rPr>
        <w:t>特此声明</w:t>
      </w:r>
      <w:r>
        <w:rPr>
          <w:rFonts w:ascii="仿宋" w:hAnsi="仿宋" w:eastAsia="仿宋" w:cs="仿宋_GB2312"/>
          <w:color w:val="000000"/>
          <w:sz w:val="32"/>
          <w:szCs w:val="32"/>
        </w:rPr>
        <w:t>!</w:t>
      </w:r>
    </w:p>
    <w:p w14:paraId="4DBC589C">
      <w:pPr>
        <w:spacing w:line="500" w:lineRule="exact"/>
        <w:rPr>
          <w:rFonts w:ascii="仿宋" w:hAnsi="仿宋" w:eastAsia="仿宋" w:cs="仿宋_GB2312"/>
          <w:color w:val="000000"/>
          <w:sz w:val="32"/>
          <w:szCs w:val="32"/>
        </w:rPr>
      </w:pPr>
    </w:p>
    <w:p w14:paraId="19E26E26">
      <w:pPr>
        <w:spacing w:line="500" w:lineRule="exact"/>
        <w:ind w:left="5920" w:hanging="5920" w:hangingChars="1850"/>
        <w:jc w:val="center"/>
        <w:rPr>
          <w:rFonts w:ascii="仿宋" w:hAnsi="仿宋" w:eastAsia="仿宋" w:cs="仿宋_GB2312"/>
          <w:sz w:val="32"/>
          <w:szCs w:val="32"/>
        </w:rPr>
      </w:pPr>
      <w:r>
        <w:rPr>
          <w:rFonts w:hint="eastAsia" w:ascii="仿宋" w:hAnsi="仿宋" w:eastAsia="仿宋" w:cs="仿宋_GB2312"/>
          <w:sz w:val="32"/>
          <w:szCs w:val="32"/>
        </w:rPr>
        <w:t xml:space="preserve">                          投标人代表签字：</w:t>
      </w:r>
      <w:r>
        <w:rPr>
          <w:rFonts w:ascii="仿宋" w:hAnsi="仿宋" w:eastAsia="仿宋" w:cs="仿宋_GB2312"/>
          <w:sz w:val="32"/>
          <w:szCs w:val="32"/>
          <w:u w:val="single"/>
        </w:rPr>
        <w:t xml:space="preserve">       _                </w:t>
      </w:r>
      <w:r>
        <w:rPr>
          <w:rFonts w:ascii="仿宋" w:hAnsi="仿宋" w:eastAsia="仿宋" w:cs="仿宋_GB2312"/>
          <w:sz w:val="32"/>
          <w:szCs w:val="32"/>
        </w:rPr>
        <w:t xml:space="preserve">              </w:t>
      </w:r>
    </w:p>
    <w:p w14:paraId="5BEA990F">
      <w:pPr>
        <w:spacing w:line="500" w:lineRule="exact"/>
        <w:ind w:left="5920" w:hanging="5920" w:hangingChars="1850"/>
        <w:jc w:val="both"/>
        <w:rPr>
          <w:rFonts w:ascii="仿宋" w:hAnsi="仿宋" w:eastAsia="仿宋" w:cs="仿宋_GB2312"/>
          <w:color w:val="000000"/>
          <w:sz w:val="32"/>
          <w:szCs w:val="32"/>
          <w:u w:val="single"/>
        </w:rPr>
      </w:pPr>
      <w:r>
        <w:rPr>
          <w:rFonts w:hint="eastAsia" w:ascii="仿宋" w:hAnsi="仿宋" w:eastAsia="仿宋" w:cs="仿宋_GB2312"/>
          <w:sz w:val="32"/>
          <w:szCs w:val="32"/>
        </w:rPr>
        <w:t xml:space="preserve">                                投标人公章：</w:t>
      </w:r>
      <w:r>
        <w:rPr>
          <w:rFonts w:hint="eastAsia" w:ascii="仿宋" w:hAnsi="仿宋" w:eastAsia="仿宋" w:cs="仿宋_GB2312"/>
          <w:sz w:val="32"/>
          <w:szCs w:val="32"/>
          <w:u w:val="single"/>
        </w:rPr>
        <w:t xml:space="preserve">                 </w:t>
      </w:r>
    </w:p>
    <w:p w14:paraId="3448AE21">
      <w:pPr>
        <w:tabs>
          <w:tab w:val="left" w:pos="600"/>
        </w:tabs>
        <w:snapToGrid w:val="0"/>
        <w:spacing w:line="500" w:lineRule="exact"/>
        <w:rPr>
          <w:rFonts w:ascii="仿宋" w:hAnsi="仿宋" w:eastAsia="仿宋"/>
          <w:b/>
          <w:position w:val="-6"/>
          <w:sz w:val="32"/>
          <w:szCs w:val="32"/>
        </w:rPr>
      </w:pPr>
    </w:p>
    <w:p w14:paraId="3DAF2185">
      <w:pPr>
        <w:tabs>
          <w:tab w:val="left" w:pos="600"/>
        </w:tabs>
        <w:snapToGrid w:val="0"/>
        <w:spacing w:line="500" w:lineRule="exact"/>
        <w:rPr>
          <w:rFonts w:ascii="仿宋" w:hAnsi="仿宋" w:eastAsia="仿宋"/>
          <w:b/>
          <w:position w:val="-6"/>
          <w:sz w:val="32"/>
          <w:szCs w:val="32"/>
        </w:rPr>
      </w:pPr>
    </w:p>
    <w:p w14:paraId="40ADF319">
      <w:pPr>
        <w:tabs>
          <w:tab w:val="left" w:pos="600"/>
        </w:tabs>
        <w:snapToGrid w:val="0"/>
        <w:spacing w:line="500" w:lineRule="exact"/>
        <w:rPr>
          <w:rFonts w:ascii="仿宋" w:hAnsi="仿宋" w:eastAsia="仿宋"/>
          <w:b/>
          <w:position w:val="-6"/>
          <w:sz w:val="32"/>
          <w:szCs w:val="32"/>
        </w:rPr>
      </w:pPr>
    </w:p>
    <w:p w14:paraId="401E1483">
      <w:pPr>
        <w:tabs>
          <w:tab w:val="left" w:pos="600"/>
        </w:tabs>
        <w:snapToGrid w:val="0"/>
        <w:spacing w:line="500" w:lineRule="exact"/>
        <w:rPr>
          <w:rFonts w:ascii="仿宋" w:hAnsi="仿宋" w:eastAsia="仿宋"/>
          <w:b/>
          <w:position w:val="-6"/>
          <w:sz w:val="32"/>
          <w:szCs w:val="32"/>
        </w:rPr>
      </w:pPr>
    </w:p>
    <w:p w14:paraId="0A7C5515">
      <w:pPr>
        <w:tabs>
          <w:tab w:val="left" w:pos="600"/>
        </w:tabs>
        <w:snapToGrid w:val="0"/>
        <w:spacing w:line="500" w:lineRule="exact"/>
        <w:rPr>
          <w:rFonts w:hint="eastAsia" w:ascii="仿宋" w:hAnsi="仿宋" w:eastAsia="仿宋"/>
          <w:position w:val="-6"/>
          <w:sz w:val="32"/>
          <w:szCs w:val="32"/>
        </w:rPr>
      </w:pPr>
    </w:p>
    <w:p w14:paraId="5281C86B">
      <w:pPr>
        <w:tabs>
          <w:tab w:val="left" w:pos="600"/>
        </w:tabs>
        <w:snapToGrid w:val="0"/>
        <w:spacing w:line="500" w:lineRule="exact"/>
        <w:rPr>
          <w:rFonts w:hint="eastAsia" w:ascii="仿宋" w:hAnsi="仿宋" w:eastAsia="仿宋"/>
          <w:position w:val="-6"/>
          <w:sz w:val="32"/>
          <w:szCs w:val="32"/>
        </w:rPr>
      </w:pPr>
    </w:p>
    <w:p w14:paraId="4229BA40">
      <w:pPr>
        <w:tabs>
          <w:tab w:val="left" w:pos="600"/>
        </w:tabs>
        <w:snapToGrid w:val="0"/>
        <w:spacing w:line="500" w:lineRule="exact"/>
        <w:rPr>
          <w:rFonts w:hint="eastAsia" w:ascii="仿宋" w:hAnsi="仿宋" w:eastAsia="仿宋"/>
          <w:position w:val="-6"/>
          <w:sz w:val="32"/>
          <w:szCs w:val="32"/>
        </w:rPr>
      </w:pPr>
    </w:p>
    <w:p w14:paraId="03483348">
      <w:pPr>
        <w:pStyle w:val="10"/>
        <w:spacing w:line="240" w:lineRule="auto"/>
        <w:jc w:val="both"/>
        <w:rPr>
          <w:rFonts w:ascii="仿宋" w:hAnsi="仿宋" w:eastAsia="仿宋" w:cs="仿宋_GB2312"/>
          <w:b/>
          <w:bCs/>
          <w:sz w:val="32"/>
          <w:szCs w:val="32"/>
        </w:rPr>
      </w:pPr>
      <w:r>
        <w:rPr>
          <w:rFonts w:ascii="仿宋" w:hAnsi="仿宋" w:eastAsia="仿宋"/>
          <w:position w:val="-6"/>
          <w:sz w:val="32"/>
          <w:szCs w:val="32"/>
        </w:rPr>
        <w:br w:type="page"/>
      </w:r>
      <w:r>
        <w:rPr>
          <w:rFonts w:hint="eastAsia" w:ascii="仿宋" w:hAnsi="仿宋" w:eastAsia="仿宋" w:cs="仿宋_GB2312"/>
          <w:b/>
          <w:snapToGrid/>
          <w:color w:val="000000" w:themeColor="text1"/>
          <w:sz w:val="32"/>
          <w:szCs w:val="32"/>
          <w14:textFill>
            <w14:solidFill>
              <w14:schemeClr w14:val="tx1"/>
            </w14:solidFill>
          </w14:textFill>
        </w:rPr>
        <w:t>附件</w:t>
      </w:r>
      <w:r>
        <w:rPr>
          <w:rFonts w:hint="eastAsia" w:ascii="仿宋" w:hAnsi="仿宋" w:eastAsia="仿宋" w:cs="仿宋_GB2312"/>
          <w:b/>
          <w:snapToGrid/>
          <w:color w:val="000000" w:themeColor="text1"/>
          <w:sz w:val="32"/>
          <w:szCs w:val="32"/>
          <w:lang w:val="en-US" w:eastAsia="zh-CN"/>
          <w14:textFill>
            <w14:solidFill>
              <w14:schemeClr w14:val="tx1"/>
            </w14:solidFill>
          </w14:textFill>
        </w:rPr>
        <w:t xml:space="preserve">4 </w:t>
      </w:r>
      <w:r>
        <w:rPr>
          <w:rFonts w:hint="eastAsia" w:ascii="仿宋" w:hAnsi="仿宋" w:eastAsia="仿宋" w:cs="仿宋_GB2312"/>
          <w:b/>
          <w:snapToGrid/>
          <w:color w:val="000000" w:themeColor="text1"/>
          <w:sz w:val="32"/>
          <w:szCs w:val="32"/>
          <w14:textFill>
            <w14:solidFill>
              <w14:schemeClr w14:val="tx1"/>
            </w14:solidFill>
          </w14:textFill>
        </w:rPr>
        <w:t xml:space="preserve"> 投标人关于</w:t>
      </w:r>
      <w:r>
        <w:rPr>
          <w:rFonts w:hint="eastAsia" w:ascii="仿宋" w:hAnsi="仿宋" w:eastAsia="仿宋" w:cs="仿宋_GB2312"/>
          <w:b/>
          <w:snapToGrid/>
          <w:color w:val="000000" w:themeColor="text1"/>
          <w:sz w:val="32"/>
          <w:szCs w:val="32"/>
          <w:lang w:val="en-US" w:eastAsia="zh-CN"/>
          <w14:textFill>
            <w14:solidFill>
              <w14:schemeClr w14:val="tx1"/>
            </w14:solidFill>
          </w14:textFill>
        </w:rPr>
        <w:t>服务</w:t>
      </w:r>
      <w:r>
        <w:rPr>
          <w:rFonts w:hint="eastAsia" w:ascii="仿宋" w:hAnsi="仿宋" w:eastAsia="仿宋" w:cs="仿宋_GB2312"/>
          <w:b/>
          <w:snapToGrid/>
          <w:color w:val="000000" w:themeColor="text1"/>
          <w:sz w:val="32"/>
          <w:szCs w:val="32"/>
          <w14:textFill>
            <w14:solidFill>
              <w14:schemeClr w14:val="tx1"/>
            </w14:solidFill>
          </w14:textFill>
        </w:rPr>
        <w:t>质量的承诺函(格式)</w:t>
      </w:r>
    </w:p>
    <w:p w14:paraId="2C43BC2B">
      <w:pPr>
        <w:pStyle w:val="10"/>
        <w:spacing w:before="0" w:after="0" w:line="500" w:lineRule="exact"/>
        <w:rPr>
          <w:rFonts w:ascii="仿宋" w:hAnsi="仿宋" w:eastAsia="仿宋"/>
          <w:sz w:val="32"/>
          <w:szCs w:val="32"/>
        </w:rPr>
      </w:pPr>
      <w:r>
        <w:rPr>
          <w:rFonts w:hint="eastAsia" w:ascii="仿宋" w:hAnsi="仿宋" w:eastAsia="仿宋"/>
          <w:sz w:val="32"/>
          <w:szCs w:val="32"/>
        </w:rPr>
        <w:t>投标人关于</w:t>
      </w:r>
      <w:r>
        <w:rPr>
          <w:rFonts w:hint="eastAsia" w:ascii="仿宋" w:hAnsi="仿宋" w:eastAsia="仿宋"/>
          <w:sz w:val="32"/>
          <w:szCs w:val="32"/>
          <w:lang w:val="en-US" w:eastAsia="zh-CN"/>
        </w:rPr>
        <w:t>服务</w:t>
      </w:r>
      <w:r>
        <w:rPr>
          <w:rFonts w:hint="eastAsia" w:ascii="仿宋" w:hAnsi="仿宋" w:eastAsia="仿宋"/>
          <w:sz w:val="32"/>
          <w:szCs w:val="32"/>
        </w:rPr>
        <w:t>质量的承诺函</w:t>
      </w:r>
    </w:p>
    <w:p w14:paraId="699A5B3C">
      <w:pPr>
        <w:spacing w:line="500" w:lineRule="exact"/>
        <w:rPr>
          <w:rFonts w:ascii="仿宋" w:hAnsi="仿宋" w:eastAsia="仿宋"/>
          <w:color w:val="000000"/>
          <w:sz w:val="32"/>
          <w:szCs w:val="32"/>
        </w:rPr>
      </w:pPr>
    </w:p>
    <w:p w14:paraId="046AF8B5">
      <w:pPr>
        <w:spacing w:line="500" w:lineRule="exact"/>
        <w:rPr>
          <w:rFonts w:ascii="仿宋" w:hAnsi="仿宋" w:eastAsia="仿宋" w:cs="仿宋_GB2312"/>
          <w:color w:val="000000"/>
          <w:sz w:val="32"/>
          <w:szCs w:val="32"/>
        </w:rPr>
      </w:pPr>
      <w:r>
        <w:rPr>
          <w:rFonts w:ascii="仿宋" w:hAnsi="仿宋" w:eastAsia="仿宋"/>
          <w:color w:val="000000"/>
          <w:sz w:val="32"/>
          <w:szCs w:val="32"/>
        </w:rPr>
        <w:t xml:space="preserve">                                </w:t>
      </w:r>
      <w:r>
        <w:rPr>
          <w:rFonts w:hint="eastAsia" w:ascii="仿宋" w:hAnsi="仿宋" w:eastAsia="仿宋" w:cs="仿宋_GB2312"/>
          <w:color w:val="000000"/>
          <w:sz w:val="32"/>
          <w:szCs w:val="32"/>
        </w:rPr>
        <w:t>项目名称：</w:t>
      </w:r>
      <w:r>
        <w:rPr>
          <w:rFonts w:ascii="仿宋" w:hAnsi="仿宋" w:eastAsia="仿宋" w:cs="仿宋_GB2312"/>
          <w:color w:val="000000"/>
          <w:sz w:val="32"/>
          <w:szCs w:val="32"/>
          <w:u w:val="single"/>
        </w:rPr>
        <w:t xml:space="preserve">                     </w:t>
      </w:r>
    </w:p>
    <w:p w14:paraId="6959E53C">
      <w:pPr>
        <w:spacing w:line="500" w:lineRule="exact"/>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ascii="仿宋" w:hAnsi="仿宋" w:eastAsia="仿宋" w:cs="仿宋_GB2312"/>
          <w:color w:val="000000"/>
          <w:sz w:val="32"/>
          <w:szCs w:val="32"/>
        </w:rPr>
        <w:tab/>
      </w:r>
      <w:r>
        <w:rPr>
          <w:rFonts w:hint="eastAsia" w:ascii="仿宋" w:hAnsi="仿宋" w:eastAsia="仿宋" w:cs="仿宋_GB2312"/>
          <w:color w:val="000000"/>
          <w:sz w:val="32"/>
          <w:szCs w:val="32"/>
        </w:rPr>
        <w:t xml:space="preserve"> 日</w:t>
      </w: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期：</w:t>
      </w:r>
      <w:r>
        <w:rPr>
          <w:rFonts w:ascii="仿宋" w:hAnsi="仿宋" w:eastAsia="仿宋" w:cs="仿宋_GB2312"/>
          <w:color w:val="000000"/>
          <w:sz w:val="32"/>
          <w:szCs w:val="32"/>
          <w:u w:val="single"/>
        </w:rPr>
        <w:t xml:space="preserve">                     </w:t>
      </w:r>
    </w:p>
    <w:p w14:paraId="4E659B04">
      <w:pPr>
        <w:spacing w:line="500" w:lineRule="exact"/>
        <w:rPr>
          <w:rFonts w:ascii="仿宋" w:hAnsi="仿宋" w:eastAsia="仿宋" w:cs="仿宋_GB2312"/>
          <w:color w:val="000000"/>
          <w:sz w:val="32"/>
          <w:szCs w:val="32"/>
          <w:u w:val="single"/>
        </w:rPr>
      </w:pPr>
      <w:r>
        <w:rPr>
          <w:rFonts w:hint="eastAsia" w:ascii="仿宋" w:hAnsi="仿宋" w:eastAsia="仿宋" w:cs="仿宋_GB2312"/>
          <w:color w:val="000000"/>
          <w:sz w:val="32"/>
          <w:szCs w:val="32"/>
        </w:rPr>
        <w:t>致：</w:t>
      </w:r>
      <w:r>
        <w:rPr>
          <w:rFonts w:ascii="仿宋" w:hAnsi="仿宋" w:eastAsia="仿宋" w:cs="仿宋_GB2312"/>
          <w:color w:val="000000"/>
          <w:sz w:val="32"/>
          <w:szCs w:val="32"/>
          <w:u w:val="single"/>
        </w:rPr>
        <w:t>(</w:t>
      </w:r>
      <w:r>
        <w:rPr>
          <w:rFonts w:hint="eastAsia" w:ascii="仿宋" w:hAnsi="仿宋" w:eastAsia="仿宋" w:cs="仿宋_GB2312"/>
          <w:color w:val="000000"/>
          <w:sz w:val="32"/>
          <w:szCs w:val="32"/>
          <w:u w:val="single"/>
        </w:rPr>
        <w:t>招标机构名称</w:t>
      </w:r>
      <w:r>
        <w:rPr>
          <w:rFonts w:ascii="仿宋" w:hAnsi="仿宋" w:eastAsia="仿宋" w:cs="仿宋_GB2312"/>
          <w:color w:val="000000"/>
          <w:sz w:val="32"/>
          <w:szCs w:val="32"/>
          <w:u w:val="single"/>
        </w:rPr>
        <w:t>)</w:t>
      </w:r>
    </w:p>
    <w:p w14:paraId="1DD8F3B0">
      <w:pPr>
        <w:snapToGrid w:val="0"/>
        <w:spacing w:line="560" w:lineRule="exact"/>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ascii="仿宋" w:hAnsi="仿宋" w:eastAsia="仿宋" w:cs="仿宋_GB2312"/>
          <w:color w:val="auto"/>
          <w:sz w:val="32"/>
          <w:szCs w:val="32"/>
        </w:rPr>
        <w:t xml:space="preserve"> </w:t>
      </w:r>
      <w:r>
        <w:rPr>
          <w:rFonts w:hint="eastAsia" w:ascii="仿宋" w:hAnsi="仿宋" w:eastAsia="仿宋" w:cs="仿宋_GB2312"/>
          <w:color w:val="auto"/>
          <w:sz w:val="32"/>
          <w:szCs w:val="32"/>
        </w:rPr>
        <w:t>我公司愿意针对</w:t>
      </w:r>
      <w:r>
        <w:rPr>
          <w:rFonts w:hint="eastAsia" w:ascii="仿宋" w:hAnsi="仿宋" w:eastAsia="仿宋" w:cs="仿宋_GB2312"/>
          <w:color w:val="auto"/>
          <w:sz w:val="32"/>
          <w:szCs w:val="32"/>
          <w:lang w:eastAsia="zh-CN"/>
        </w:rPr>
        <w:t>洛阳久盛冶金材料加工有限公司</w:t>
      </w:r>
      <w:r>
        <w:rPr>
          <w:rFonts w:hint="eastAsia" w:ascii="仿宋" w:hAnsi="仿宋" w:eastAsia="仿宋" w:cs="仿宋_GB2312"/>
          <w:color w:val="auto"/>
          <w:sz w:val="32"/>
          <w:szCs w:val="32"/>
          <w:lang w:val="en-US" w:eastAsia="zh-CN"/>
        </w:rPr>
        <w:t>三体系认证注册服务项目</w:t>
      </w:r>
      <w:r>
        <w:rPr>
          <w:rFonts w:hint="eastAsia" w:ascii="仿宋" w:hAnsi="仿宋" w:eastAsia="仿宋" w:cs="仿宋_GB2312"/>
          <w:color w:val="auto"/>
          <w:sz w:val="32"/>
          <w:szCs w:val="32"/>
        </w:rPr>
        <w:t>进行投标。所有</w:t>
      </w:r>
      <w:r>
        <w:rPr>
          <w:rFonts w:hint="eastAsia" w:ascii="仿宋" w:hAnsi="仿宋" w:eastAsia="仿宋" w:cs="仿宋_GB2312"/>
          <w:color w:val="auto"/>
          <w:sz w:val="32"/>
          <w:szCs w:val="32"/>
          <w:lang w:val="en-US" w:eastAsia="zh-CN"/>
        </w:rPr>
        <w:t>审核人员必须具备专业资质，相关证书</w:t>
      </w:r>
      <w:r>
        <w:rPr>
          <w:rFonts w:hint="eastAsia" w:ascii="仿宋" w:hAnsi="仿宋" w:eastAsia="仿宋" w:cs="仿宋_GB2312"/>
          <w:color w:val="auto"/>
          <w:sz w:val="32"/>
          <w:szCs w:val="32"/>
        </w:rPr>
        <w:t>是真实</w:t>
      </w:r>
      <w:r>
        <w:rPr>
          <w:rFonts w:hint="eastAsia" w:ascii="仿宋" w:hAnsi="仿宋" w:eastAsia="仿宋" w:cs="仿宋_GB2312"/>
          <w:color w:val="auto"/>
          <w:sz w:val="32"/>
          <w:szCs w:val="32"/>
          <w:lang w:val="en-US" w:eastAsia="zh-CN"/>
        </w:rPr>
        <w:t>有效的</w:t>
      </w:r>
      <w:r>
        <w:rPr>
          <w:rFonts w:hint="eastAsia" w:ascii="仿宋" w:hAnsi="仿宋" w:eastAsia="仿宋" w:cs="仿宋_GB2312"/>
          <w:color w:val="auto"/>
          <w:sz w:val="32"/>
          <w:szCs w:val="32"/>
          <w:lang w:eastAsia="zh-CN"/>
        </w:rPr>
        <w:t>，</w:t>
      </w:r>
      <w:r>
        <w:rPr>
          <w:rFonts w:hint="eastAsia" w:ascii="仿宋" w:hAnsi="仿宋" w:eastAsia="仿宋" w:cs="仿宋_GB2312"/>
          <w:color w:val="auto"/>
          <w:sz w:val="32"/>
          <w:szCs w:val="32"/>
          <w:lang w:val="en-US" w:eastAsia="zh-CN"/>
        </w:rPr>
        <w:t>并严格按照技术要求进行认证服务。</w:t>
      </w:r>
      <w:r>
        <w:rPr>
          <w:rFonts w:hint="eastAsia" w:ascii="仿宋" w:hAnsi="仿宋" w:eastAsia="仿宋" w:cs="仿宋_GB2312"/>
          <w:color w:val="auto"/>
          <w:sz w:val="32"/>
          <w:szCs w:val="32"/>
        </w:rPr>
        <w:t>我公司承诺所</w:t>
      </w:r>
      <w:r>
        <w:rPr>
          <w:rFonts w:hint="eastAsia" w:ascii="仿宋" w:hAnsi="仿宋" w:eastAsia="仿宋" w:cs="仿宋_GB2312"/>
          <w:color w:val="auto"/>
          <w:sz w:val="32"/>
          <w:szCs w:val="32"/>
          <w:lang w:val="en-US" w:eastAsia="zh-CN"/>
        </w:rPr>
        <w:t>供服务出现</w:t>
      </w:r>
      <w:r>
        <w:rPr>
          <w:rFonts w:hint="eastAsia" w:ascii="仿宋" w:hAnsi="仿宋" w:eastAsia="仿宋" w:cs="仿宋_GB2312"/>
          <w:color w:val="auto"/>
          <w:sz w:val="32"/>
          <w:szCs w:val="32"/>
        </w:rPr>
        <w:t>不达标情况，</w:t>
      </w:r>
      <w:r>
        <w:rPr>
          <w:rFonts w:hint="eastAsia" w:ascii="仿宋" w:hAnsi="仿宋" w:eastAsia="仿宋" w:cs="仿宋_GB2312"/>
          <w:color w:val="auto"/>
          <w:sz w:val="32"/>
          <w:szCs w:val="32"/>
          <w:lang w:val="en-US" w:eastAsia="zh-CN"/>
        </w:rPr>
        <w:t>将</w:t>
      </w:r>
      <w:r>
        <w:rPr>
          <w:rFonts w:hint="eastAsia" w:ascii="仿宋" w:hAnsi="仿宋" w:eastAsia="仿宋" w:cs="仿宋_GB2312"/>
          <w:color w:val="auto"/>
          <w:sz w:val="32"/>
          <w:szCs w:val="32"/>
        </w:rPr>
        <w:t>承担由此而产生的一切后果。</w:t>
      </w:r>
    </w:p>
    <w:p w14:paraId="10F1E27F">
      <w:pPr>
        <w:spacing w:line="500" w:lineRule="exact"/>
        <w:rPr>
          <w:rFonts w:ascii="仿宋" w:hAnsi="仿宋" w:eastAsia="仿宋" w:cs="仿宋_GB2312"/>
          <w:color w:val="000000"/>
          <w:sz w:val="32"/>
          <w:szCs w:val="32"/>
        </w:rPr>
      </w:pPr>
      <w:r>
        <w:rPr>
          <w:rFonts w:hint="eastAsia" w:ascii="仿宋" w:hAnsi="仿宋" w:eastAsia="仿宋" w:cs="仿宋_GB2312"/>
          <w:color w:val="000000"/>
          <w:sz w:val="32"/>
          <w:szCs w:val="32"/>
        </w:rPr>
        <w:t>特此声明</w:t>
      </w:r>
      <w:r>
        <w:rPr>
          <w:rFonts w:ascii="仿宋" w:hAnsi="仿宋" w:eastAsia="仿宋" w:cs="仿宋_GB2312"/>
          <w:color w:val="000000"/>
          <w:sz w:val="32"/>
          <w:szCs w:val="32"/>
        </w:rPr>
        <w:t>!</w:t>
      </w:r>
    </w:p>
    <w:p w14:paraId="76BC51DE">
      <w:pPr>
        <w:spacing w:line="500" w:lineRule="exact"/>
        <w:rPr>
          <w:rFonts w:ascii="仿宋" w:hAnsi="仿宋" w:eastAsia="仿宋" w:cs="仿宋_GB2312"/>
          <w:color w:val="000000"/>
          <w:sz w:val="32"/>
          <w:szCs w:val="32"/>
        </w:rPr>
      </w:pPr>
    </w:p>
    <w:p w14:paraId="57FF9B83">
      <w:pPr>
        <w:spacing w:line="500" w:lineRule="exact"/>
        <w:ind w:left="5920" w:hanging="5920" w:hangingChars="1850"/>
        <w:jc w:val="center"/>
        <w:rPr>
          <w:rFonts w:ascii="仿宋" w:hAnsi="仿宋" w:eastAsia="仿宋" w:cs="仿宋_GB2312"/>
          <w:sz w:val="32"/>
          <w:szCs w:val="32"/>
        </w:rPr>
      </w:pPr>
      <w:r>
        <w:rPr>
          <w:rFonts w:hint="eastAsia" w:ascii="仿宋" w:hAnsi="仿宋" w:eastAsia="仿宋" w:cs="仿宋_GB2312"/>
          <w:sz w:val="32"/>
          <w:szCs w:val="32"/>
        </w:rPr>
        <w:t xml:space="preserve">                          </w:t>
      </w:r>
      <w:r>
        <w:rPr>
          <w:rFonts w:hint="eastAsia" w:ascii="仿宋" w:hAnsi="仿宋" w:eastAsia="仿宋" w:cs="仿宋_GB2312"/>
          <w:sz w:val="32"/>
          <w:szCs w:val="32"/>
          <w:lang w:val="en-US" w:eastAsia="zh-CN"/>
        </w:rPr>
        <w:t xml:space="preserve"> </w:t>
      </w:r>
      <w:r>
        <w:rPr>
          <w:rFonts w:hint="eastAsia" w:ascii="仿宋" w:hAnsi="仿宋" w:eastAsia="仿宋" w:cs="仿宋_GB2312"/>
          <w:sz w:val="32"/>
          <w:szCs w:val="32"/>
        </w:rPr>
        <w:t>投标人代表签字：</w:t>
      </w:r>
      <w:r>
        <w:rPr>
          <w:rFonts w:ascii="仿宋" w:hAnsi="仿宋" w:eastAsia="仿宋" w:cs="仿宋_GB2312"/>
          <w:sz w:val="32"/>
          <w:szCs w:val="32"/>
          <w:u w:val="single"/>
        </w:rPr>
        <w:t xml:space="preserve">       _                </w:t>
      </w:r>
      <w:r>
        <w:rPr>
          <w:rFonts w:ascii="仿宋" w:hAnsi="仿宋" w:eastAsia="仿宋" w:cs="仿宋_GB2312"/>
          <w:sz w:val="32"/>
          <w:szCs w:val="32"/>
        </w:rPr>
        <w:t xml:space="preserve">              </w:t>
      </w:r>
    </w:p>
    <w:p w14:paraId="0B3C753F">
      <w:pPr>
        <w:spacing w:line="500" w:lineRule="exact"/>
        <w:ind w:left="5920" w:hanging="5920" w:hangingChars="1850"/>
        <w:jc w:val="both"/>
        <w:rPr>
          <w:rFonts w:ascii="仿宋" w:hAnsi="仿宋" w:eastAsia="仿宋" w:cs="仿宋_GB2312"/>
          <w:color w:val="000000"/>
          <w:sz w:val="32"/>
          <w:szCs w:val="32"/>
          <w:u w:val="single"/>
        </w:rPr>
      </w:pPr>
      <w:r>
        <w:rPr>
          <w:rFonts w:hint="eastAsia" w:ascii="仿宋" w:hAnsi="仿宋" w:eastAsia="仿宋" w:cs="仿宋_GB2312"/>
          <w:sz w:val="32"/>
          <w:szCs w:val="32"/>
        </w:rPr>
        <w:t xml:space="preserve">                                投标人公章：</w:t>
      </w:r>
      <w:r>
        <w:rPr>
          <w:rFonts w:hint="eastAsia" w:ascii="仿宋" w:hAnsi="仿宋" w:eastAsia="仿宋" w:cs="仿宋_GB2312"/>
          <w:sz w:val="32"/>
          <w:szCs w:val="32"/>
          <w:u w:val="single"/>
        </w:rPr>
        <w:t xml:space="preserve">                 </w:t>
      </w:r>
    </w:p>
    <w:p w14:paraId="6BB02D5A">
      <w:pPr>
        <w:spacing w:line="500" w:lineRule="exact"/>
        <w:ind w:firstLine="420" w:firstLineChars="200"/>
        <w:rPr>
          <w:rFonts w:hint="eastAsia" w:ascii="仿宋" w:hAnsi="仿宋" w:eastAsia="仿宋" w:cs="仿宋_GB2312"/>
          <w:snapToGrid/>
          <w:color w:val="000000"/>
          <w:szCs w:val="28"/>
        </w:rPr>
      </w:pPr>
    </w:p>
    <w:p w14:paraId="394A14F8">
      <w:pPr>
        <w:pStyle w:val="3"/>
      </w:pPr>
      <w:r>
        <w:rPr>
          <w:rFonts w:ascii="仿宋" w:hAnsi="仿宋" w:eastAsia="仿宋"/>
          <w:position w:val="-6"/>
          <w:sz w:val="32"/>
          <w:szCs w:val="32"/>
        </w:rPr>
        <w:br w:type="page"/>
      </w:r>
    </w:p>
    <w:p w14:paraId="71E189C0">
      <w:pPr>
        <w:tabs>
          <w:tab w:val="left" w:pos="600"/>
        </w:tabs>
        <w:snapToGrid w:val="0"/>
        <w:spacing w:line="500" w:lineRule="exact"/>
        <w:rPr>
          <w:rFonts w:hint="eastAsia" w:ascii="仿宋" w:hAnsi="仿宋" w:eastAsia="仿宋"/>
          <w:position w:val="-6"/>
          <w:sz w:val="32"/>
          <w:szCs w:val="32"/>
        </w:rPr>
      </w:pPr>
    </w:p>
    <w:p w14:paraId="27B75C4E">
      <w:pPr>
        <w:tabs>
          <w:tab w:val="left" w:pos="600"/>
        </w:tabs>
        <w:snapToGrid w:val="0"/>
        <w:rPr>
          <w:rFonts w:hint="eastAsia" w:ascii="仿宋" w:hAnsi="仿宋" w:eastAsia="仿宋"/>
          <w:position w:val="-6"/>
          <w:sz w:val="32"/>
          <w:szCs w:val="32"/>
        </w:rPr>
      </w:pPr>
      <w:r>
        <w:rPr>
          <w:rFonts w:ascii="仿宋" w:hAnsi="仿宋" w:eastAsia="仿宋"/>
          <w:sz w:val="28"/>
          <w:szCs w:val="28"/>
        </w:rPr>
        <w:drawing>
          <wp:anchor distT="0" distB="0" distL="114300" distR="114300" simplePos="0" relativeHeight="251659264" behindDoc="1" locked="0" layoutInCell="1" allowOverlap="1">
            <wp:simplePos x="0" y="0"/>
            <wp:positionH relativeFrom="column">
              <wp:posOffset>1499870</wp:posOffset>
            </wp:positionH>
            <wp:positionV relativeFrom="paragraph">
              <wp:posOffset>-284480</wp:posOffset>
            </wp:positionV>
            <wp:extent cx="3314700" cy="485775"/>
            <wp:effectExtent l="0" t="0" r="0" b="9525"/>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7"/>
                    <a:stretch>
                      <a:fillRect/>
                    </a:stretch>
                  </pic:blipFill>
                  <pic:spPr>
                    <a:xfrm>
                      <a:off x="0" y="0"/>
                      <a:ext cx="3314700" cy="485775"/>
                    </a:xfrm>
                    <a:prstGeom prst="rect">
                      <a:avLst/>
                    </a:prstGeom>
                    <a:noFill/>
                    <a:ln>
                      <a:noFill/>
                    </a:ln>
                  </pic:spPr>
                </pic:pic>
              </a:graphicData>
            </a:graphic>
          </wp:anchor>
        </w:drawing>
      </w:r>
    </w:p>
    <w:p w14:paraId="7DB02677">
      <w:pPr>
        <w:spacing w:line="240" w:lineRule="auto"/>
        <w:jc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eastAsia="zh-CN"/>
        </w:rPr>
        <w:t>投标报价单</w:t>
      </w:r>
    </w:p>
    <w:p w14:paraId="00393501">
      <w:pPr>
        <w:spacing w:line="420" w:lineRule="exact"/>
        <w:jc w:val="center"/>
        <w:rPr>
          <w:rFonts w:hint="default" w:ascii="宋体" w:hAnsi="宋体" w:eastAsia="宋体" w:cs="宋体"/>
          <w:b/>
          <w:bCs/>
          <w:color w:val="000000"/>
          <w:sz w:val="44"/>
          <w:szCs w:val="44"/>
          <w:lang w:val="en-US" w:eastAsia="zh-CN"/>
        </w:rPr>
      </w:pPr>
    </w:p>
    <w:p w14:paraId="52A93E3D">
      <w:pPr>
        <w:spacing w:line="480" w:lineRule="exact"/>
        <w:rPr>
          <w:rFonts w:ascii="仿宋" w:hAnsi="仿宋" w:eastAsia="仿宋"/>
          <w:bCs/>
          <w:spacing w:val="-6"/>
          <w:sz w:val="24"/>
          <w:szCs w:val="24"/>
        </w:rPr>
      </w:pPr>
      <w:r>
        <w:rPr>
          <w:rFonts w:hint="eastAsia" w:ascii="仿宋" w:hAnsi="仿宋" w:eastAsia="仿宋"/>
          <w:kern w:val="20"/>
          <w:sz w:val="24"/>
          <w:szCs w:val="24"/>
        </w:rPr>
        <w:t>单位/From：万基控股集团</w:t>
      </w:r>
      <w:r>
        <w:rPr>
          <w:rFonts w:hint="eastAsia" w:ascii="仿宋" w:hAnsi="仿宋" w:eastAsia="仿宋"/>
          <w:kern w:val="20"/>
          <w:sz w:val="24"/>
          <w:szCs w:val="24"/>
          <w:lang w:val="en-US" w:eastAsia="zh-CN"/>
        </w:rPr>
        <w:t>有限公司</w:t>
      </w:r>
      <w:r>
        <w:rPr>
          <w:rFonts w:hint="eastAsia" w:ascii="仿宋" w:hAnsi="仿宋" w:eastAsia="仿宋"/>
          <w:kern w:val="20"/>
          <w:sz w:val="24"/>
          <w:szCs w:val="24"/>
        </w:rPr>
        <w:t xml:space="preserve"> </w:t>
      </w:r>
      <w:r>
        <w:rPr>
          <w:rFonts w:hint="eastAsia" w:ascii="仿宋" w:hAnsi="仿宋" w:eastAsia="仿宋"/>
          <w:kern w:val="10"/>
          <w:sz w:val="24"/>
          <w:szCs w:val="24"/>
        </w:rPr>
        <w:t xml:space="preserve">   </w:t>
      </w:r>
      <w:r>
        <w:rPr>
          <w:rFonts w:hint="eastAsia" w:ascii="仿宋" w:hAnsi="仿宋" w:eastAsia="仿宋"/>
          <w:kern w:val="10"/>
          <w:sz w:val="24"/>
          <w:szCs w:val="24"/>
          <w:lang w:val="en-US" w:eastAsia="zh-CN"/>
        </w:rPr>
        <w:t xml:space="preserve">  </w:t>
      </w:r>
      <w:r>
        <w:rPr>
          <w:rFonts w:hint="eastAsia" w:ascii="仿宋" w:hAnsi="仿宋" w:eastAsia="仿宋"/>
          <w:kern w:val="10"/>
          <w:sz w:val="24"/>
          <w:szCs w:val="24"/>
        </w:rPr>
        <w:t xml:space="preserve">   单位/T</w:t>
      </w:r>
      <w:r>
        <w:rPr>
          <w:rFonts w:hint="eastAsia" w:ascii="仿宋" w:hAnsi="仿宋" w:eastAsia="仿宋"/>
          <w:kern w:val="20"/>
          <w:sz w:val="24"/>
          <w:szCs w:val="24"/>
        </w:rPr>
        <w:t>o：</w:t>
      </w:r>
      <w:r>
        <w:rPr>
          <w:rFonts w:hint="eastAsia" w:ascii="仿宋" w:hAnsi="仿宋" w:eastAsia="仿宋"/>
          <w:kern w:val="20"/>
          <w:sz w:val="24"/>
          <w:szCs w:val="24"/>
          <w:u w:val="single"/>
        </w:rPr>
        <w:t xml:space="preserve">                                </w:t>
      </w:r>
    </w:p>
    <w:p w14:paraId="6384B10C">
      <w:pPr>
        <w:spacing w:line="360" w:lineRule="exact"/>
        <w:ind w:left="360" w:hanging="360" w:hangingChars="150"/>
        <w:rPr>
          <w:rFonts w:ascii="仿宋" w:hAnsi="仿宋" w:eastAsia="仿宋"/>
          <w:kern w:val="20"/>
          <w:sz w:val="24"/>
          <w:szCs w:val="24"/>
          <w:u w:val="single"/>
        </w:rPr>
      </w:pPr>
      <w:r>
        <w:rPr>
          <w:rFonts w:hint="eastAsia" w:ascii="仿宋" w:hAnsi="仿宋" w:eastAsia="仿宋"/>
          <w:kern w:val="20"/>
          <w:sz w:val="24"/>
          <w:szCs w:val="24"/>
        </w:rPr>
        <w:t xml:space="preserve">地址/Ad：河南洛阳新安县产业集聚区   </w:t>
      </w:r>
      <w:r>
        <w:rPr>
          <w:rFonts w:hint="eastAsia" w:ascii="仿宋" w:hAnsi="仿宋" w:eastAsia="仿宋"/>
          <w:kern w:val="20"/>
          <w:sz w:val="24"/>
          <w:szCs w:val="24"/>
          <w:lang w:val="en-US" w:eastAsia="zh-CN"/>
        </w:rPr>
        <w:t xml:space="preserve">  </w:t>
      </w:r>
      <w:r>
        <w:rPr>
          <w:rFonts w:hint="eastAsia" w:ascii="仿宋" w:hAnsi="仿宋" w:eastAsia="仿宋"/>
          <w:kern w:val="20"/>
          <w:sz w:val="24"/>
          <w:szCs w:val="24"/>
        </w:rPr>
        <w:t xml:space="preserve">  地址/Ad：</w:t>
      </w:r>
      <w:r>
        <w:rPr>
          <w:rFonts w:hint="eastAsia" w:ascii="仿宋" w:hAnsi="仿宋" w:eastAsia="仿宋"/>
          <w:kern w:val="20"/>
          <w:sz w:val="24"/>
          <w:szCs w:val="24"/>
          <w:u w:val="single"/>
        </w:rPr>
        <w:t xml:space="preserve">                               </w:t>
      </w:r>
    </w:p>
    <w:p w14:paraId="4FFD59B2">
      <w:pPr>
        <w:spacing w:line="360" w:lineRule="exact"/>
        <w:rPr>
          <w:rFonts w:ascii="仿宋" w:hAnsi="仿宋" w:eastAsia="仿宋"/>
          <w:kern w:val="20"/>
          <w:sz w:val="24"/>
          <w:szCs w:val="24"/>
          <w:u w:val="single"/>
        </w:rPr>
      </w:pPr>
      <w:r>
        <w:rPr>
          <w:rFonts w:hint="eastAsia" w:ascii="仿宋" w:hAnsi="仿宋" w:eastAsia="仿宋"/>
          <w:kern w:val="20"/>
          <w:sz w:val="24"/>
          <w:szCs w:val="24"/>
        </w:rPr>
        <w:t>传真/Fax：0379-6733</w:t>
      </w:r>
      <w:r>
        <w:rPr>
          <w:rFonts w:hint="eastAsia" w:ascii="仿宋" w:hAnsi="仿宋" w:eastAsia="仿宋"/>
          <w:kern w:val="20"/>
          <w:sz w:val="24"/>
          <w:szCs w:val="24"/>
          <w:lang w:val="en-US" w:eastAsia="zh-CN"/>
        </w:rPr>
        <w:t>2447</w:t>
      </w:r>
      <w:r>
        <w:rPr>
          <w:rFonts w:hint="eastAsia" w:ascii="仿宋" w:hAnsi="仿宋" w:eastAsia="仿宋"/>
          <w:kern w:val="20"/>
          <w:sz w:val="24"/>
          <w:szCs w:val="24"/>
        </w:rPr>
        <w:t xml:space="preserve">            </w:t>
      </w:r>
      <w:r>
        <w:rPr>
          <w:rFonts w:hint="eastAsia" w:ascii="仿宋" w:hAnsi="仿宋" w:eastAsia="仿宋"/>
          <w:kern w:val="20"/>
          <w:sz w:val="24"/>
          <w:szCs w:val="24"/>
          <w:lang w:val="en-US" w:eastAsia="zh-CN"/>
        </w:rPr>
        <w:t xml:space="preserve">  </w:t>
      </w:r>
      <w:r>
        <w:rPr>
          <w:rFonts w:hint="eastAsia" w:ascii="仿宋" w:hAnsi="仿宋" w:eastAsia="仿宋"/>
          <w:kern w:val="20"/>
          <w:sz w:val="24"/>
          <w:szCs w:val="24"/>
        </w:rPr>
        <w:t xml:space="preserve">   传真/Fax：</w:t>
      </w:r>
      <w:r>
        <w:rPr>
          <w:rFonts w:hint="eastAsia" w:ascii="仿宋" w:hAnsi="仿宋" w:eastAsia="仿宋"/>
          <w:kern w:val="20"/>
          <w:sz w:val="24"/>
          <w:szCs w:val="24"/>
          <w:u w:val="single"/>
        </w:rPr>
        <w:t xml:space="preserve">                              </w:t>
      </w:r>
    </w:p>
    <w:p w14:paraId="7CDF097E">
      <w:pPr>
        <w:tabs>
          <w:tab w:val="left" w:pos="3420"/>
        </w:tabs>
        <w:spacing w:line="360" w:lineRule="exact"/>
        <w:rPr>
          <w:rFonts w:ascii="仿宋" w:hAnsi="仿宋" w:eastAsia="仿宋"/>
          <w:kern w:val="20"/>
          <w:sz w:val="24"/>
          <w:szCs w:val="24"/>
          <w:u w:val="single"/>
        </w:rPr>
      </w:pPr>
      <w:r>
        <w:rPr>
          <w:rFonts w:hint="eastAsia" w:ascii="仿宋" w:hAnsi="仿宋" w:eastAsia="仿宋"/>
          <w:kern w:val="20"/>
          <w:sz w:val="24"/>
          <w:szCs w:val="24"/>
        </w:rPr>
        <w:t>办公室/Tel</w:t>
      </w:r>
      <w:r>
        <w:rPr>
          <w:rFonts w:hint="eastAsia" w:ascii="仿宋" w:hAnsi="仿宋" w:eastAsia="仿宋"/>
          <w:kern w:val="20"/>
          <w:sz w:val="24"/>
          <w:szCs w:val="24"/>
          <w:lang w:eastAsia="zh-CN"/>
        </w:rPr>
        <w:t>：</w:t>
      </w:r>
      <w:r>
        <w:rPr>
          <w:rFonts w:hint="eastAsia" w:ascii="仿宋" w:hAnsi="仿宋" w:eastAsia="仿宋"/>
          <w:kern w:val="20"/>
          <w:sz w:val="24"/>
          <w:szCs w:val="24"/>
        </w:rPr>
        <w:t>0379-6733</w:t>
      </w:r>
      <w:r>
        <w:rPr>
          <w:rFonts w:hint="eastAsia" w:ascii="仿宋" w:hAnsi="仿宋" w:eastAsia="仿宋"/>
          <w:kern w:val="20"/>
          <w:sz w:val="24"/>
          <w:szCs w:val="24"/>
          <w:lang w:val="en-US" w:eastAsia="zh-CN"/>
        </w:rPr>
        <w:t>2530</w:t>
      </w:r>
      <w:r>
        <w:rPr>
          <w:rFonts w:hint="eastAsia" w:ascii="仿宋" w:hAnsi="仿宋" w:eastAsia="仿宋"/>
          <w:kern w:val="20"/>
          <w:sz w:val="24"/>
          <w:szCs w:val="24"/>
        </w:rPr>
        <w:t xml:space="preserve">          </w:t>
      </w:r>
      <w:r>
        <w:rPr>
          <w:rFonts w:hint="eastAsia" w:ascii="仿宋" w:hAnsi="仿宋" w:eastAsia="仿宋"/>
          <w:kern w:val="20"/>
          <w:sz w:val="24"/>
          <w:szCs w:val="24"/>
          <w:lang w:val="en-US" w:eastAsia="zh-CN"/>
        </w:rPr>
        <w:t xml:space="preserve">  </w:t>
      </w:r>
      <w:r>
        <w:rPr>
          <w:rFonts w:hint="eastAsia" w:ascii="仿宋" w:hAnsi="仿宋" w:eastAsia="仿宋"/>
          <w:kern w:val="20"/>
          <w:sz w:val="24"/>
          <w:szCs w:val="24"/>
        </w:rPr>
        <w:t xml:space="preserve">   手机/Tel：</w:t>
      </w:r>
      <w:r>
        <w:rPr>
          <w:rFonts w:hint="eastAsia" w:ascii="仿宋" w:hAnsi="仿宋" w:eastAsia="仿宋"/>
          <w:kern w:val="20"/>
          <w:sz w:val="24"/>
          <w:szCs w:val="24"/>
          <w:u w:val="single"/>
        </w:rPr>
        <w:t xml:space="preserve">                              </w:t>
      </w:r>
    </w:p>
    <w:p w14:paraId="77E09F57">
      <w:pPr>
        <w:spacing w:line="360" w:lineRule="exact"/>
        <w:rPr>
          <w:rFonts w:ascii="仿宋" w:hAnsi="仿宋" w:eastAsia="仿宋"/>
          <w:kern w:val="20"/>
          <w:sz w:val="24"/>
          <w:szCs w:val="24"/>
          <w:u w:val="single"/>
        </w:rPr>
      </w:pPr>
      <w:r>
        <w:rPr>
          <w:rFonts w:hint="eastAsia" w:ascii="仿宋" w:hAnsi="仿宋" w:eastAsia="仿宋"/>
          <w:kern w:val="20"/>
          <w:sz w:val="24"/>
          <w:szCs w:val="24"/>
        </w:rPr>
        <w:t>姓名/Name：</w:t>
      </w:r>
      <w:r>
        <w:rPr>
          <w:rFonts w:hint="eastAsia" w:ascii="仿宋" w:hAnsi="仿宋" w:eastAsia="仿宋"/>
          <w:kern w:val="20"/>
          <w:sz w:val="24"/>
          <w:szCs w:val="24"/>
          <w:lang w:val="en-US" w:eastAsia="zh-CN"/>
        </w:rPr>
        <w:t>刘 锐</w:t>
      </w:r>
      <w:r>
        <w:rPr>
          <w:rFonts w:hint="eastAsia" w:ascii="仿宋" w:hAnsi="仿宋" w:eastAsia="仿宋"/>
          <w:kern w:val="20"/>
          <w:sz w:val="24"/>
          <w:szCs w:val="24"/>
        </w:rPr>
        <w:t xml:space="preserve">                    </w:t>
      </w:r>
      <w:r>
        <w:rPr>
          <w:rFonts w:hint="eastAsia" w:ascii="仿宋" w:hAnsi="仿宋" w:eastAsia="仿宋"/>
          <w:kern w:val="20"/>
          <w:sz w:val="24"/>
          <w:szCs w:val="24"/>
          <w:lang w:val="en-US" w:eastAsia="zh-CN"/>
        </w:rPr>
        <w:t xml:space="preserve"> </w:t>
      </w:r>
      <w:r>
        <w:rPr>
          <w:rFonts w:hint="eastAsia" w:ascii="仿宋" w:hAnsi="仿宋" w:eastAsia="仿宋"/>
          <w:kern w:val="20"/>
          <w:sz w:val="24"/>
          <w:szCs w:val="24"/>
        </w:rPr>
        <w:t xml:space="preserve">  </w:t>
      </w:r>
      <w:r>
        <w:rPr>
          <w:rFonts w:hint="eastAsia" w:ascii="仿宋" w:hAnsi="仿宋" w:eastAsia="仿宋"/>
          <w:kern w:val="20"/>
          <w:sz w:val="24"/>
          <w:szCs w:val="24"/>
          <w:lang w:val="en-US" w:eastAsia="zh-CN"/>
        </w:rPr>
        <w:t xml:space="preserve"> </w:t>
      </w:r>
      <w:r>
        <w:rPr>
          <w:rFonts w:hint="eastAsia" w:ascii="仿宋" w:hAnsi="仿宋" w:eastAsia="仿宋"/>
          <w:kern w:val="20"/>
          <w:sz w:val="24"/>
          <w:szCs w:val="24"/>
        </w:rPr>
        <w:t>姓名/Name：</w:t>
      </w:r>
      <w:r>
        <w:rPr>
          <w:rFonts w:hint="eastAsia" w:ascii="仿宋" w:hAnsi="仿宋" w:eastAsia="仿宋"/>
          <w:kern w:val="20"/>
          <w:sz w:val="24"/>
          <w:szCs w:val="24"/>
          <w:u w:val="single"/>
        </w:rPr>
        <w:t xml:space="preserve">                              </w:t>
      </w:r>
    </w:p>
    <w:p w14:paraId="56F41482">
      <w:pPr>
        <w:spacing w:after="156" w:afterLines="50" w:line="360" w:lineRule="exact"/>
        <w:rPr>
          <w:rFonts w:ascii="仿宋" w:hAnsi="仿宋" w:eastAsia="仿宋"/>
          <w:kern w:val="20"/>
          <w:sz w:val="24"/>
          <w:szCs w:val="24"/>
          <w:u w:val="single"/>
        </w:rPr>
      </w:pPr>
      <w:r>
        <w:rPr>
          <w:rFonts w:hint="eastAsia" w:ascii="仿宋" w:hAnsi="仿宋" w:eastAsia="仿宋"/>
          <w:kern w:val="20"/>
          <w:sz w:val="24"/>
          <w:szCs w:val="24"/>
        </w:rPr>
        <w:t>邮箱/E-mail：</w:t>
      </w:r>
      <w:r>
        <w:rPr>
          <w:rFonts w:hint="eastAsia" w:ascii="仿宋" w:hAnsi="仿宋" w:eastAsia="仿宋"/>
          <w:kern w:val="20"/>
          <w:sz w:val="24"/>
          <w:szCs w:val="24"/>
          <w:lang w:val="en-US" w:eastAsia="zh-CN"/>
        </w:rPr>
        <w:t>289442405@qq.com</w:t>
      </w:r>
      <w:r>
        <w:rPr>
          <w:rFonts w:hint="eastAsia" w:ascii="仿宋" w:hAnsi="仿宋" w:eastAsia="仿宋"/>
          <w:kern w:val="20"/>
          <w:sz w:val="24"/>
          <w:szCs w:val="24"/>
        </w:rPr>
        <w:t xml:space="preserve"> </w:t>
      </w:r>
      <w:r>
        <w:rPr>
          <w:rFonts w:hint="eastAsia" w:ascii="仿宋" w:hAnsi="仿宋" w:eastAsia="仿宋"/>
          <w:kern w:val="20"/>
          <w:sz w:val="24"/>
          <w:szCs w:val="24"/>
          <w:lang w:val="en-US" w:eastAsia="zh-CN"/>
        </w:rPr>
        <w:t xml:space="preserve">       </w:t>
      </w:r>
      <w:r>
        <w:rPr>
          <w:rFonts w:hint="eastAsia" w:ascii="仿宋" w:hAnsi="仿宋" w:eastAsia="仿宋"/>
          <w:kern w:val="20"/>
          <w:sz w:val="24"/>
          <w:szCs w:val="24"/>
        </w:rPr>
        <w:t xml:space="preserve">   邮箱/E-mail：</w:t>
      </w:r>
      <w:r>
        <w:rPr>
          <w:rFonts w:hint="eastAsia" w:ascii="仿宋" w:hAnsi="仿宋" w:eastAsia="仿宋"/>
          <w:kern w:val="20"/>
          <w:sz w:val="24"/>
          <w:szCs w:val="24"/>
          <w:u w:val="single"/>
        </w:rPr>
        <w:t xml:space="preserve">                           </w:t>
      </w:r>
    </w:p>
    <w:tbl>
      <w:tblPr>
        <w:tblStyle w:val="12"/>
        <w:tblW w:w="9645" w:type="dxa"/>
        <w:tblInd w:w="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5"/>
        <w:gridCol w:w="1354"/>
        <w:gridCol w:w="1931"/>
        <w:gridCol w:w="3645"/>
      </w:tblGrid>
      <w:tr w14:paraId="20F6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715" w:type="dxa"/>
            <w:noWrap w:val="0"/>
            <w:vAlign w:val="center"/>
          </w:tcPr>
          <w:p w14:paraId="3DF0E6AE">
            <w:pPr>
              <w:tabs>
                <w:tab w:val="left" w:pos="6945"/>
              </w:tabs>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项目内容</w:t>
            </w:r>
          </w:p>
        </w:tc>
        <w:tc>
          <w:tcPr>
            <w:tcW w:w="1354" w:type="dxa"/>
            <w:noWrap w:val="0"/>
            <w:vAlign w:val="center"/>
          </w:tcPr>
          <w:p w14:paraId="5F78807B">
            <w:pPr>
              <w:tabs>
                <w:tab w:val="left" w:pos="6945"/>
              </w:tabs>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时间</w:t>
            </w:r>
          </w:p>
        </w:tc>
        <w:tc>
          <w:tcPr>
            <w:tcW w:w="1931" w:type="dxa"/>
            <w:noWrap w:val="0"/>
            <w:vAlign w:val="center"/>
          </w:tcPr>
          <w:p w14:paraId="131C2176">
            <w:pPr>
              <w:tabs>
                <w:tab w:val="left" w:pos="6945"/>
              </w:tabs>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金额（元）</w:t>
            </w:r>
          </w:p>
        </w:tc>
        <w:tc>
          <w:tcPr>
            <w:tcW w:w="3645" w:type="dxa"/>
            <w:noWrap w:val="0"/>
            <w:vAlign w:val="center"/>
          </w:tcPr>
          <w:p w14:paraId="51E9A693">
            <w:pPr>
              <w:tabs>
                <w:tab w:val="left" w:pos="6945"/>
              </w:tabs>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08DE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exact"/>
        </w:trPr>
        <w:tc>
          <w:tcPr>
            <w:tcW w:w="2715" w:type="dxa"/>
            <w:vMerge w:val="restart"/>
            <w:noWrap w:val="0"/>
            <w:vAlign w:val="center"/>
          </w:tcPr>
          <w:p w14:paraId="7AB261A2">
            <w:pPr>
              <w:tabs>
                <w:tab w:val="left" w:pos="6945"/>
              </w:tabs>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洛阳久盛冶金材料加工有限公司ISO质量、环境、职业健康安全认证</w:t>
            </w:r>
          </w:p>
          <w:p w14:paraId="24E67A64">
            <w:pPr>
              <w:tabs>
                <w:tab w:val="left" w:pos="6945"/>
              </w:tabs>
              <w:spacing w:line="420" w:lineRule="exact"/>
              <w:jc w:val="center"/>
              <w:rPr>
                <w:rFonts w:hint="default" w:ascii="仿宋" w:hAnsi="仿宋" w:eastAsia="仿宋" w:cs="仿宋"/>
                <w:sz w:val="24"/>
                <w:szCs w:val="24"/>
                <w:vertAlign w:val="baseline"/>
                <w:lang w:val="en-US" w:eastAsia="zh-CN"/>
              </w:rPr>
            </w:pPr>
          </w:p>
        </w:tc>
        <w:tc>
          <w:tcPr>
            <w:tcW w:w="1354" w:type="dxa"/>
            <w:noWrap w:val="0"/>
            <w:vAlign w:val="center"/>
          </w:tcPr>
          <w:p w14:paraId="6E3FE2D3">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2026年</w:t>
            </w:r>
          </w:p>
        </w:tc>
        <w:tc>
          <w:tcPr>
            <w:tcW w:w="1931" w:type="dxa"/>
            <w:noWrap w:val="0"/>
            <w:vAlign w:val="center"/>
          </w:tcPr>
          <w:p w14:paraId="05F9262B">
            <w:pPr>
              <w:tabs>
                <w:tab w:val="left" w:pos="6945"/>
              </w:tabs>
              <w:spacing w:line="420" w:lineRule="exact"/>
              <w:jc w:val="center"/>
              <w:rPr>
                <w:rFonts w:hint="default" w:ascii="仿宋" w:hAnsi="仿宋" w:eastAsia="仿宋" w:cs="仿宋"/>
                <w:sz w:val="24"/>
                <w:szCs w:val="24"/>
                <w:vertAlign w:val="baseline"/>
                <w:lang w:val="en-US" w:eastAsia="zh-CN"/>
              </w:rPr>
            </w:pPr>
          </w:p>
        </w:tc>
        <w:tc>
          <w:tcPr>
            <w:tcW w:w="3645" w:type="dxa"/>
            <w:noWrap w:val="0"/>
            <w:vAlign w:val="center"/>
          </w:tcPr>
          <w:p w14:paraId="26840625">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含申请费、审定与注册费、审核费、证书费、技术服务费、审核老师食宿交通费</w:t>
            </w:r>
          </w:p>
        </w:tc>
      </w:tr>
      <w:tr w14:paraId="56A58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2715" w:type="dxa"/>
            <w:vMerge w:val="continue"/>
            <w:noWrap w:val="0"/>
            <w:vAlign w:val="center"/>
          </w:tcPr>
          <w:p w14:paraId="45EFCB74">
            <w:pPr>
              <w:tabs>
                <w:tab w:val="left" w:pos="6945"/>
              </w:tabs>
              <w:spacing w:line="420" w:lineRule="exact"/>
              <w:jc w:val="center"/>
              <w:rPr>
                <w:rFonts w:hint="eastAsia" w:ascii="仿宋" w:hAnsi="仿宋" w:eastAsia="仿宋" w:cs="仿宋_GB2312"/>
                <w:sz w:val="24"/>
                <w:szCs w:val="24"/>
                <w:lang w:val="en-US" w:eastAsia="zh-CN"/>
              </w:rPr>
            </w:pPr>
          </w:p>
        </w:tc>
        <w:tc>
          <w:tcPr>
            <w:tcW w:w="1354" w:type="dxa"/>
            <w:noWrap w:val="0"/>
            <w:vAlign w:val="center"/>
          </w:tcPr>
          <w:p w14:paraId="11AB5F70">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2027年</w:t>
            </w:r>
          </w:p>
        </w:tc>
        <w:tc>
          <w:tcPr>
            <w:tcW w:w="1931" w:type="dxa"/>
            <w:noWrap w:val="0"/>
            <w:vAlign w:val="center"/>
          </w:tcPr>
          <w:p w14:paraId="2E97A92D">
            <w:pPr>
              <w:tabs>
                <w:tab w:val="left" w:pos="6945"/>
              </w:tabs>
              <w:spacing w:line="420" w:lineRule="exact"/>
              <w:jc w:val="center"/>
              <w:rPr>
                <w:rFonts w:hint="default" w:ascii="仿宋" w:hAnsi="仿宋" w:eastAsia="仿宋" w:cs="仿宋"/>
                <w:sz w:val="24"/>
                <w:szCs w:val="24"/>
                <w:vertAlign w:val="baseline"/>
                <w:lang w:val="en-US" w:eastAsia="zh-CN"/>
              </w:rPr>
            </w:pPr>
          </w:p>
        </w:tc>
        <w:tc>
          <w:tcPr>
            <w:tcW w:w="3645" w:type="dxa"/>
            <w:noWrap w:val="0"/>
            <w:vAlign w:val="center"/>
          </w:tcPr>
          <w:p w14:paraId="013C4FC4">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含监督审核费、审核老师食宿交通费</w:t>
            </w:r>
          </w:p>
        </w:tc>
      </w:tr>
      <w:tr w14:paraId="402EE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2715" w:type="dxa"/>
            <w:vMerge w:val="continue"/>
            <w:noWrap w:val="0"/>
            <w:vAlign w:val="center"/>
          </w:tcPr>
          <w:p w14:paraId="7F772A35">
            <w:pPr>
              <w:tabs>
                <w:tab w:val="left" w:pos="6945"/>
              </w:tabs>
              <w:spacing w:line="420" w:lineRule="exact"/>
              <w:jc w:val="center"/>
              <w:rPr>
                <w:rFonts w:hint="eastAsia" w:ascii="仿宋" w:hAnsi="仿宋" w:eastAsia="仿宋" w:cs="仿宋"/>
                <w:sz w:val="24"/>
                <w:szCs w:val="24"/>
                <w:vertAlign w:val="baseline"/>
                <w:lang w:val="en-US" w:eastAsia="zh-CN"/>
              </w:rPr>
            </w:pPr>
          </w:p>
        </w:tc>
        <w:tc>
          <w:tcPr>
            <w:tcW w:w="1354" w:type="dxa"/>
            <w:noWrap w:val="0"/>
            <w:vAlign w:val="center"/>
          </w:tcPr>
          <w:p w14:paraId="25E99D15">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2028年</w:t>
            </w:r>
          </w:p>
        </w:tc>
        <w:tc>
          <w:tcPr>
            <w:tcW w:w="1931" w:type="dxa"/>
            <w:noWrap w:val="0"/>
            <w:vAlign w:val="center"/>
          </w:tcPr>
          <w:p w14:paraId="0B722544">
            <w:pPr>
              <w:tabs>
                <w:tab w:val="left" w:pos="6945"/>
              </w:tabs>
              <w:spacing w:line="420" w:lineRule="exact"/>
              <w:jc w:val="center"/>
              <w:rPr>
                <w:rFonts w:hint="default" w:ascii="仿宋" w:hAnsi="仿宋" w:eastAsia="仿宋" w:cs="仿宋"/>
                <w:sz w:val="24"/>
                <w:szCs w:val="24"/>
                <w:vertAlign w:val="baseline"/>
                <w:lang w:val="en-US" w:eastAsia="zh-CN"/>
              </w:rPr>
            </w:pPr>
          </w:p>
        </w:tc>
        <w:tc>
          <w:tcPr>
            <w:tcW w:w="3645" w:type="dxa"/>
            <w:noWrap w:val="0"/>
            <w:vAlign w:val="center"/>
          </w:tcPr>
          <w:p w14:paraId="6F3B4338">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含监督审核费、审核老师食宿交通费</w:t>
            </w:r>
          </w:p>
        </w:tc>
      </w:tr>
      <w:tr w14:paraId="1C315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4069" w:type="dxa"/>
            <w:gridSpan w:val="2"/>
            <w:noWrap w:val="0"/>
            <w:vAlign w:val="center"/>
          </w:tcPr>
          <w:p w14:paraId="2C3CEAE5">
            <w:pPr>
              <w:keepNext w:val="0"/>
              <w:keepLines w:val="0"/>
              <w:pageBreakBefore w:val="0"/>
              <w:widowControl w:val="0"/>
              <w:tabs>
                <w:tab w:val="left" w:pos="6945"/>
              </w:tabs>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总价合计（元）</w:t>
            </w:r>
          </w:p>
        </w:tc>
        <w:tc>
          <w:tcPr>
            <w:tcW w:w="5576" w:type="dxa"/>
            <w:gridSpan w:val="2"/>
            <w:noWrap w:val="0"/>
            <w:vAlign w:val="center"/>
          </w:tcPr>
          <w:p w14:paraId="37A2D2C8">
            <w:pPr>
              <w:keepNext w:val="0"/>
              <w:keepLines w:val="0"/>
              <w:pageBreakBefore w:val="0"/>
              <w:widowControl w:val="0"/>
              <w:tabs>
                <w:tab w:val="left" w:pos="6945"/>
              </w:tabs>
              <w:kinsoku/>
              <w:wordWrap/>
              <w:overflowPunct/>
              <w:topLinePunct w:val="0"/>
              <w:autoSpaceDE/>
              <w:autoSpaceDN/>
              <w:bidi w:val="0"/>
              <w:adjustRightInd/>
              <w:snapToGrid/>
              <w:spacing w:line="240" w:lineRule="auto"/>
              <w:jc w:val="left"/>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小写：           大写：</w:t>
            </w:r>
          </w:p>
        </w:tc>
      </w:tr>
    </w:tbl>
    <w:p w14:paraId="52B25A5D">
      <w:pPr>
        <w:spacing w:line="360" w:lineRule="auto"/>
        <w:rPr>
          <w:rFonts w:hint="eastAsia" w:ascii="仿宋" w:hAnsi="仿宋" w:eastAsia="仿宋" w:cs="仿宋"/>
          <w:sz w:val="24"/>
          <w:szCs w:val="24"/>
        </w:rPr>
      </w:pPr>
      <w:r>
        <w:rPr>
          <w:rFonts w:hint="eastAsia" w:ascii="仿宋" w:hAnsi="仿宋" w:eastAsia="仿宋" w:cs="仿宋"/>
          <w:sz w:val="24"/>
          <w:szCs w:val="24"/>
        </w:rPr>
        <w:t>报价说明：</w:t>
      </w:r>
    </w:p>
    <w:p w14:paraId="208A1097">
      <w:pPr>
        <w:keepNext w:val="0"/>
        <w:keepLines w:val="0"/>
        <w:pageBreakBefore w:val="0"/>
        <w:widowControl w:val="0"/>
        <w:tabs>
          <w:tab w:val="left" w:pos="6945"/>
        </w:tabs>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szCs w:val="24"/>
        </w:rPr>
      </w:pPr>
      <w:r>
        <w:rPr>
          <w:rFonts w:hint="eastAsia" w:ascii="仿宋" w:hAnsi="仿宋" w:eastAsia="仿宋"/>
          <w:sz w:val="24"/>
          <w:szCs w:val="24"/>
        </w:rPr>
        <w:t>1、</w:t>
      </w:r>
      <w:r>
        <w:rPr>
          <w:rFonts w:hint="eastAsia" w:ascii="仿宋" w:hAnsi="仿宋" w:eastAsia="仿宋"/>
          <w:sz w:val="24"/>
          <w:szCs w:val="24"/>
          <w:lang w:val="en-US" w:eastAsia="zh-CN"/>
        </w:rPr>
        <w:t>服务期限</w:t>
      </w:r>
      <w:r>
        <w:rPr>
          <w:rFonts w:hint="eastAsia" w:ascii="仿宋" w:hAnsi="仿宋" w:eastAsia="仿宋"/>
          <w:sz w:val="24"/>
          <w:szCs w:val="24"/>
        </w:rPr>
        <w:t>：</w:t>
      </w:r>
      <w:r>
        <w:rPr>
          <w:rFonts w:hint="eastAsia" w:ascii="仿宋" w:hAnsi="仿宋" w:eastAsia="仿宋"/>
          <w:sz w:val="24"/>
          <w:szCs w:val="24"/>
          <w:lang w:val="en-US" w:eastAsia="zh-CN"/>
        </w:rPr>
        <w:t>3年。</w:t>
      </w:r>
      <w:r>
        <w:rPr>
          <w:rFonts w:hint="eastAsia" w:ascii="仿宋" w:hAnsi="仿宋" w:eastAsia="仿宋"/>
          <w:sz w:val="24"/>
          <w:szCs w:val="24"/>
        </w:rPr>
        <w:t xml:space="preserve">           </w:t>
      </w:r>
    </w:p>
    <w:p w14:paraId="39277B4D">
      <w:pPr>
        <w:keepNext w:val="0"/>
        <w:keepLines w:val="0"/>
        <w:pageBreakBefore w:val="0"/>
        <w:widowControl w:val="0"/>
        <w:tabs>
          <w:tab w:val="left" w:pos="6945"/>
        </w:tabs>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szCs w:val="24"/>
          <w:lang w:eastAsia="zh-CN"/>
        </w:rPr>
      </w:pPr>
      <w:r>
        <w:rPr>
          <w:rFonts w:hint="eastAsia" w:ascii="仿宋" w:hAnsi="仿宋" w:eastAsia="仿宋"/>
          <w:sz w:val="24"/>
          <w:szCs w:val="24"/>
        </w:rPr>
        <w:t>2、报价含</w:t>
      </w:r>
      <w:r>
        <w:rPr>
          <w:rFonts w:hint="eastAsia" w:ascii="仿宋" w:hAnsi="仿宋" w:eastAsia="仿宋"/>
          <w:sz w:val="24"/>
          <w:szCs w:val="24"/>
          <w:u w:val="single"/>
        </w:rPr>
        <w:t xml:space="preserve">     </w:t>
      </w:r>
      <w:r>
        <w:rPr>
          <w:rFonts w:hint="eastAsia" w:ascii="仿宋" w:hAnsi="仿宋" w:eastAsia="仿宋"/>
          <w:sz w:val="24"/>
          <w:szCs w:val="24"/>
        </w:rPr>
        <w:t>%增值税</w:t>
      </w:r>
      <w:r>
        <w:rPr>
          <w:rFonts w:hint="eastAsia" w:ascii="仿宋" w:hAnsi="仿宋" w:eastAsia="仿宋"/>
          <w:sz w:val="24"/>
          <w:szCs w:val="24"/>
          <w:lang w:val="en-US" w:eastAsia="zh-CN"/>
        </w:rPr>
        <w:t>及</w:t>
      </w:r>
      <w:r>
        <w:rPr>
          <w:rFonts w:hint="eastAsia" w:ascii="仿宋" w:hAnsi="仿宋" w:eastAsia="仿宋"/>
          <w:sz w:val="24"/>
          <w:szCs w:val="24"/>
        </w:rPr>
        <w:t>与本合同有关的所有费用</w:t>
      </w:r>
      <w:r>
        <w:rPr>
          <w:rFonts w:hint="eastAsia" w:ascii="仿宋" w:hAnsi="仿宋" w:eastAsia="仿宋"/>
          <w:sz w:val="24"/>
          <w:szCs w:val="24"/>
          <w:lang w:eastAsia="zh-CN"/>
        </w:rPr>
        <w:t>。</w:t>
      </w:r>
    </w:p>
    <w:p w14:paraId="5F1E7FD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ascii="仿宋" w:hAnsi="仿宋" w:eastAsia="仿宋" w:cs="Times New Roman"/>
          <w:sz w:val="24"/>
          <w:szCs w:val="24"/>
        </w:rPr>
        <w:t>3、付款方式：初次认证费</w:t>
      </w:r>
      <w:r>
        <w:rPr>
          <w:rFonts w:hint="eastAsia" w:ascii="仿宋" w:hAnsi="仿宋" w:eastAsia="仿宋" w:cs="Times New Roman"/>
          <w:sz w:val="24"/>
          <w:szCs w:val="24"/>
          <w:lang w:val="en-US" w:eastAsia="zh-CN"/>
        </w:rPr>
        <w:t>于</w:t>
      </w:r>
      <w:r>
        <w:rPr>
          <w:rFonts w:hint="eastAsia" w:ascii="仿宋" w:hAnsi="仿宋" w:eastAsia="仿宋" w:cs="Times New Roman"/>
          <w:sz w:val="24"/>
          <w:szCs w:val="24"/>
        </w:rPr>
        <w:t>现场审核</w:t>
      </w:r>
      <w:r>
        <w:rPr>
          <w:rFonts w:hint="eastAsia" w:ascii="仿宋" w:hAnsi="仿宋" w:eastAsia="仿宋" w:cs="Times New Roman"/>
          <w:sz w:val="24"/>
          <w:szCs w:val="24"/>
          <w:lang w:val="en-US" w:eastAsia="zh-CN"/>
        </w:rPr>
        <w:t>通过并</w:t>
      </w:r>
      <w:r>
        <w:rPr>
          <w:rFonts w:hint="eastAsia" w:ascii="仿宋" w:hAnsi="仿宋" w:eastAsia="仿宋" w:cs="Times New Roman"/>
          <w:sz w:val="24"/>
          <w:szCs w:val="24"/>
        </w:rPr>
        <w:t>取得</w:t>
      </w:r>
      <w:r>
        <w:rPr>
          <w:rFonts w:hint="eastAsia" w:ascii="仿宋" w:hAnsi="仿宋" w:eastAsia="仿宋" w:cs="Times New Roman"/>
          <w:sz w:val="24"/>
          <w:szCs w:val="24"/>
          <w:lang w:val="en-US" w:eastAsia="zh-CN"/>
        </w:rPr>
        <w:t>证书</w:t>
      </w:r>
      <w:r>
        <w:rPr>
          <w:rFonts w:hint="eastAsia" w:ascii="仿宋" w:hAnsi="仿宋" w:eastAsia="仿宋" w:cs="Times New Roman"/>
          <w:sz w:val="24"/>
          <w:szCs w:val="24"/>
        </w:rPr>
        <w:t>后的</w:t>
      </w:r>
      <w:r>
        <w:rPr>
          <w:rFonts w:hint="eastAsia" w:ascii="仿宋" w:hAnsi="仿宋" w:eastAsia="仿宋" w:cs="Times New Roman"/>
          <w:sz w:val="24"/>
          <w:szCs w:val="24"/>
          <w:lang w:val="en-US" w:eastAsia="zh-CN"/>
        </w:rPr>
        <w:t>30</w:t>
      </w:r>
      <w:r>
        <w:rPr>
          <w:rFonts w:hint="eastAsia" w:ascii="仿宋" w:hAnsi="仿宋" w:eastAsia="仿宋" w:cs="Times New Roman"/>
          <w:sz w:val="24"/>
          <w:szCs w:val="24"/>
        </w:rPr>
        <w:t>日</w:t>
      </w:r>
      <w:r>
        <w:rPr>
          <w:rFonts w:hint="eastAsia" w:ascii="仿宋" w:hAnsi="仿宋" w:eastAsia="仿宋" w:cs="Times New Roman"/>
          <w:sz w:val="24"/>
          <w:szCs w:val="24"/>
          <w:lang w:val="en-US" w:eastAsia="zh-CN"/>
        </w:rPr>
        <w:t>内</w:t>
      </w:r>
      <w:r>
        <w:rPr>
          <w:rFonts w:hint="eastAsia" w:ascii="仿宋" w:hAnsi="仿宋" w:eastAsia="仿宋" w:cs="Times New Roman"/>
          <w:sz w:val="24"/>
          <w:szCs w:val="24"/>
        </w:rPr>
        <w:t>支付</w:t>
      </w:r>
      <w:r>
        <w:rPr>
          <w:rFonts w:hint="eastAsia" w:ascii="仿宋" w:hAnsi="仿宋" w:eastAsia="仿宋" w:cs="Times New Roman"/>
          <w:sz w:val="24"/>
          <w:szCs w:val="24"/>
          <w:lang w:eastAsia="zh-CN"/>
        </w:rPr>
        <w:t>；</w:t>
      </w:r>
      <w:r>
        <w:rPr>
          <w:rFonts w:hint="eastAsia" w:ascii="仿宋" w:hAnsi="仿宋" w:eastAsia="仿宋" w:cs="Times New Roman"/>
          <w:sz w:val="24"/>
          <w:szCs w:val="24"/>
        </w:rPr>
        <w:t>每次监督审核费</w:t>
      </w:r>
      <w:r>
        <w:rPr>
          <w:rFonts w:hint="eastAsia" w:ascii="仿宋" w:hAnsi="仿宋" w:eastAsia="仿宋" w:cs="Times New Roman"/>
          <w:sz w:val="24"/>
          <w:szCs w:val="24"/>
          <w:lang w:val="en-US" w:eastAsia="zh-CN"/>
        </w:rPr>
        <w:t>于</w:t>
      </w:r>
      <w:r>
        <w:rPr>
          <w:rFonts w:hint="eastAsia" w:ascii="仿宋" w:hAnsi="仿宋" w:eastAsia="仿宋" w:cs="Times New Roman"/>
          <w:sz w:val="24"/>
          <w:szCs w:val="24"/>
        </w:rPr>
        <w:t>收到监督审核通知单后</w:t>
      </w:r>
      <w:r>
        <w:rPr>
          <w:rFonts w:hint="eastAsia" w:ascii="仿宋" w:hAnsi="仿宋" w:eastAsia="仿宋" w:cs="Times New Roman"/>
          <w:sz w:val="24"/>
          <w:szCs w:val="24"/>
          <w:lang w:val="en-US" w:eastAsia="zh-CN"/>
        </w:rPr>
        <w:t>30</w:t>
      </w:r>
      <w:r>
        <w:rPr>
          <w:rFonts w:hint="eastAsia" w:ascii="仿宋" w:hAnsi="仿宋" w:eastAsia="仿宋" w:cs="Times New Roman"/>
          <w:sz w:val="24"/>
          <w:szCs w:val="24"/>
        </w:rPr>
        <w:t>个工作日内付款。</w:t>
      </w:r>
      <w:r>
        <w:rPr>
          <w:rFonts w:hint="eastAsia" w:ascii="仿宋" w:hAnsi="仿宋" w:eastAsia="仿宋"/>
          <w:sz w:val="24"/>
          <w:szCs w:val="24"/>
        </w:rPr>
        <w:t xml:space="preserve">  </w:t>
      </w:r>
    </w:p>
    <w:p w14:paraId="75AA1EC5">
      <w:pPr>
        <w:keepNext w:val="0"/>
        <w:keepLines w:val="0"/>
        <w:pageBreakBefore w:val="0"/>
        <w:widowControl w:val="0"/>
        <w:tabs>
          <w:tab w:val="left" w:pos="6945"/>
        </w:tabs>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szCs w:val="24"/>
        </w:rPr>
      </w:pPr>
      <w:r>
        <w:rPr>
          <w:rFonts w:hint="eastAsia" w:ascii="仿宋" w:hAnsi="仿宋" w:eastAsia="仿宋"/>
          <w:sz w:val="24"/>
          <w:szCs w:val="24"/>
        </w:rPr>
        <w:t>4、报价有效期：</w:t>
      </w:r>
      <w:r>
        <w:rPr>
          <w:rFonts w:hint="eastAsia" w:ascii="仿宋" w:hAnsi="仿宋" w:eastAsia="仿宋"/>
          <w:sz w:val="24"/>
          <w:szCs w:val="24"/>
          <w:u w:val="single"/>
        </w:rPr>
        <w:t xml:space="preserve">    </w:t>
      </w:r>
      <w:r>
        <w:rPr>
          <w:rFonts w:hint="eastAsia" w:ascii="仿宋" w:hAnsi="仿宋" w:eastAsia="仿宋"/>
          <w:sz w:val="24"/>
          <w:szCs w:val="24"/>
        </w:rPr>
        <w:t>天（报价承诺的期限）。</w:t>
      </w:r>
    </w:p>
    <w:p w14:paraId="6BCE4594">
      <w:pPr>
        <w:keepNext w:val="0"/>
        <w:keepLines w:val="0"/>
        <w:pageBreakBefore w:val="0"/>
        <w:widowControl w:val="0"/>
        <w:tabs>
          <w:tab w:val="left" w:pos="6945"/>
        </w:tabs>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5、投标报价最多保留两位小数。</w:t>
      </w:r>
    </w:p>
    <w:p w14:paraId="15B45043">
      <w:pPr>
        <w:keepNext w:val="0"/>
        <w:keepLines w:val="0"/>
        <w:pageBreakBefore w:val="0"/>
        <w:widowControl w:val="0"/>
        <w:tabs>
          <w:tab w:val="left" w:pos="6945"/>
        </w:tabs>
        <w:kinsoku/>
        <w:wordWrap/>
        <w:overflowPunct/>
        <w:topLinePunct w:val="0"/>
        <w:autoSpaceDE/>
        <w:autoSpaceDN/>
        <w:bidi w:val="0"/>
        <w:adjustRightInd/>
        <w:snapToGrid/>
        <w:spacing w:line="400" w:lineRule="exact"/>
        <w:ind w:firstLine="480" w:firstLineChars="200"/>
        <w:textAlignment w:val="auto"/>
        <w:rPr>
          <w:rFonts w:hint="eastAsia" w:eastAsia="仿宋"/>
          <w:sz w:val="24"/>
          <w:szCs w:val="24"/>
        </w:rPr>
      </w:pPr>
      <w:r>
        <w:rPr>
          <w:rFonts w:hint="eastAsia" w:ascii="仿宋" w:hAnsi="仿宋" w:eastAsia="仿宋"/>
          <w:sz w:val="24"/>
          <w:szCs w:val="24"/>
          <w:lang w:val="en-US" w:eastAsia="zh-CN"/>
        </w:rPr>
        <w:t>6</w:t>
      </w:r>
      <w:r>
        <w:rPr>
          <w:rFonts w:hint="eastAsia" w:ascii="仿宋" w:hAnsi="仿宋" w:eastAsia="仿宋"/>
          <w:sz w:val="24"/>
          <w:szCs w:val="24"/>
        </w:rPr>
        <w:t>、招标文件及合同条款我公司已仔细阅读，完全响应招标文件、技术规范及合同条款。</w:t>
      </w:r>
    </w:p>
    <w:p w14:paraId="09DEB6DF">
      <w:pPr>
        <w:tabs>
          <w:tab w:val="left" w:pos="6945"/>
        </w:tabs>
        <w:spacing w:line="420" w:lineRule="exact"/>
        <w:ind w:left="372" w:leftChars="177" w:firstLine="560"/>
        <w:rPr>
          <w:rFonts w:hint="eastAsia" w:ascii="仿宋" w:hAnsi="仿宋" w:eastAsia="仿宋" w:cs="仿宋"/>
          <w:sz w:val="24"/>
          <w:szCs w:val="24"/>
        </w:rPr>
      </w:pPr>
    </w:p>
    <w:p w14:paraId="4EEAC507">
      <w:pPr>
        <w:tabs>
          <w:tab w:val="left" w:pos="6945"/>
        </w:tabs>
        <w:spacing w:line="360" w:lineRule="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报价单位（盖章）：</w:t>
      </w:r>
      <w:r>
        <w:rPr>
          <w:rFonts w:hint="eastAsia" w:ascii="仿宋" w:hAnsi="仿宋" w:eastAsia="仿宋" w:cs="仿宋"/>
          <w:sz w:val="24"/>
          <w:szCs w:val="24"/>
          <w:u w:val="single"/>
        </w:rPr>
        <w:t xml:space="preserve">             </w:t>
      </w:r>
    </w:p>
    <w:p w14:paraId="3284002C">
      <w:pPr>
        <w:tabs>
          <w:tab w:val="left" w:pos="6945"/>
        </w:tabs>
        <w:spacing w:line="360" w:lineRule="auto"/>
        <w:rPr>
          <w:rFonts w:hint="eastAsia" w:ascii="仿宋" w:hAnsi="仿宋" w:eastAsia="仿宋" w:cs="仿宋"/>
          <w:sz w:val="24"/>
          <w:szCs w:val="24"/>
        </w:rPr>
      </w:pPr>
      <w:r>
        <w:rPr>
          <w:rFonts w:hint="eastAsia" w:ascii="仿宋" w:hAnsi="仿宋" w:eastAsia="仿宋" w:cs="仿宋"/>
          <w:sz w:val="24"/>
          <w:szCs w:val="24"/>
        </w:rPr>
        <w:t xml:space="preserve">                                   报价人：（签字）：</w:t>
      </w:r>
      <w:r>
        <w:rPr>
          <w:rFonts w:hint="eastAsia" w:ascii="仿宋" w:hAnsi="仿宋" w:eastAsia="仿宋" w:cs="仿宋"/>
          <w:sz w:val="24"/>
          <w:szCs w:val="24"/>
          <w:u w:val="single"/>
        </w:rPr>
        <w:t xml:space="preserve">             </w:t>
      </w:r>
    </w:p>
    <w:p w14:paraId="0D70FD06">
      <w:pPr>
        <w:tabs>
          <w:tab w:val="left" w:pos="6945"/>
        </w:tabs>
        <w:spacing w:line="360" w:lineRule="auto"/>
        <w:rPr>
          <w:rFonts w:hint="eastAsia"/>
          <w:sz w:val="24"/>
          <w:szCs w:val="24"/>
          <w:lang w:val="en-US" w:eastAsia="zh-CN" w:bidi="ar-SA"/>
        </w:rPr>
        <w:sectPr>
          <w:footerReference r:id="rId4" w:type="first"/>
          <w:footerReference r:id="rId3" w:type="default"/>
          <w:pgSz w:w="11906" w:h="16838"/>
          <w:pgMar w:top="1440" w:right="1080" w:bottom="1238" w:left="1080" w:header="907" w:footer="794" w:gutter="0"/>
          <w:cols w:space="720" w:num="1"/>
          <w:titlePg/>
          <w:docGrid w:linePitch="326" w:charSpace="0"/>
        </w:sectPr>
      </w:pPr>
      <w:r>
        <w:rPr>
          <w:rFonts w:hint="eastAsia" w:ascii="仿宋" w:hAnsi="仿宋" w:eastAsia="仿宋" w:cs="仿宋"/>
          <w:sz w:val="24"/>
          <w:szCs w:val="24"/>
        </w:rPr>
        <w:t xml:space="preserve">                                   报价时间：</w:t>
      </w:r>
      <w:r>
        <w:rPr>
          <w:rFonts w:hint="eastAsia" w:ascii="仿宋" w:hAnsi="仿宋" w:eastAsia="仿宋" w:cs="仿宋"/>
          <w:sz w:val="24"/>
          <w:szCs w:val="24"/>
          <w:lang w:val="en-US" w:eastAsia="zh-CN"/>
        </w:rPr>
        <w:t>2026</w:t>
      </w:r>
      <w:r>
        <w:rPr>
          <w:rFonts w:hint="eastAsia" w:ascii="仿宋" w:hAnsi="仿宋" w:eastAsia="仿宋" w:cs="仿宋"/>
          <w:sz w:val="24"/>
          <w:szCs w:val="24"/>
        </w:rPr>
        <w:t>年</w:t>
      </w:r>
      <w:r>
        <w:rPr>
          <w:rFonts w:hint="eastAsia" w:ascii="仿宋" w:hAnsi="仿宋" w:eastAsia="仿宋" w:cs="仿宋"/>
          <w:sz w:val="24"/>
          <w:szCs w:val="24"/>
          <w:lang w:val="en-US" w:eastAsia="zh-CN"/>
        </w:rPr>
        <w:t>2</w:t>
      </w:r>
      <w:r>
        <w:rPr>
          <w:rFonts w:hint="eastAsia" w:ascii="仿宋" w:hAnsi="仿宋" w:eastAsia="仿宋" w:cs="仿宋"/>
          <w:sz w:val="24"/>
          <w:szCs w:val="24"/>
        </w:rPr>
        <w:t>月</w:t>
      </w:r>
      <w:r>
        <w:rPr>
          <w:rFonts w:hint="eastAsia" w:ascii="仿宋" w:hAnsi="仿宋" w:eastAsia="仿宋" w:cs="仿宋"/>
          <w:sz w:val="24"/>
          <w:szCs w:val="24"/>
          <w:lang w:val="en-US" w:eastAsia="zh-CN"/>
        </w:rPr>
        <w:t>6</w:t>
      </w:r>
      <w:r>
        <w:rPr>
          <w:rFonts w:hint="eastAsia" w:ascii="仿宋" w:hAnsi="仿宋" w:eastAsia="仿宋" w:cs="仿宋"/>
          <w:sz w:val="24"/>
          <w:szCs w:val="24"/>
        </w:rPr>
        <w:t>日</w:t>
      </w:r>
    </w:p>
    <w:p w14:paraId="768587D4">
      <w:pPr>
        <w:bidi w:val="0"/>
        <w:jc w:val="left"/>
        <w:rPr>
          <w:rFonts w:hint="eastAsia" w:ascii="仿宋" w:hAnsi="仿宋" w:eastAsia="仿宋" w:cs="仿宋_GB2312"/>
          <w:b/>
          <w:bCs/>
          <w:sz w:val="32"/>
          <w:szCs w:val="32"/>
        </w:rPr>
      </w:pPr>
      <w:r>
        <w:rPr>
          <w:rFonts w:hint="eastAsia" w:ascii="仿宋" w:hAnsi="仿宋" w:eastAsia="仿宋" w:cs="仿宋_GB2312"/>
          <w:b/>
          <w:bCs/>
          <w:sz w:val="32"/>
          <w:szCs w:val="32"/>
        </w:rPr>
        <w:t>附件</w:t>
      </w:r>
      <w:r>
        <w:rPr>
          <w:rFonts w:hint="eastAsia" w:ascii="仿宋" w:hAnsi="仿宋" w:eastAsia="仿宋" w:cs="仿宋_GB2312"/>
          <w:b/>
          <w:bCs/>
          <w:sz w:val="32"/>
          <w:szCs w:val="32"/>
          <w:lang w:val="en-US" w:eastAsia="zh-CN"/>
        </w:rPr>
        <w:t>5</w:t>
      </w:r>
      <w:r>
        <w:rPr>
          <w:rFonts w:hint="eastAsia" w:ascii="仿宋" w:hAnsi="仿宋" w:eastAsia="仿宋" w:cs="仿宋_GB2312"/>
          <w:b/>
          <w:bCs/>
          <w:sz w:val="32"/>
          <w:szCs w:val="32"/>
        </w:rPr>
        <w:t xml:space="preserve">  差异回复：</w:t>
      </w:r>
    </w:p>
    <w:p w14:paraId="4F31D3EA">
      <w:pPr>
        <w:widowControl w:val="0"/>
        <w:jc w:val="both"/>
        <w:rPr>
          <w:rFonts w:hint="eastAsia" w:ascii="仿宋" w:hAnsi="仿宋" w:eastAsia="仿宋" w:cs="仿宋"/>
          <w:sz w:val="32"/>
          <w:szCs w:val="32"/>
        </w:rPr>
      </w:pPr>
      <w:r>
        <w:rPr>
          <w:rFonts w:hint="eastAsia" w:ascii="仿宋" w:hAnsi="仿宋" w:eastAsia="仿宋" w:cs="仿宋"/>
          <w:sz w:val="32"/>
          <w:szCs w:val="32"/>
        </w:rPr>
        <w:t>（投标人若对招标要求有异议，可将差异填写在如下表格中，如无差异直接在报价中签字确认）</w:t>
      </w:r>
    </w:p>
    <w:tbl>
      <w:tblPr>
        <w:tblStyle w:val="11"/>
        <w:tblpPr w:leftFromText="180" w:rightFromText="180" w:vertAnchor="text" w:horzAnchor="page" w:tblpX="1485" w:tblpY="1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8057"/>
      </w:tblGrid>
      <w:tr w14:paraId="76AF2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 w:type="dxa"/>
            <w:noWrap w:val="0"/>
            <w:vAlign w:val="top"/>
          </w:tcPr>
          <w:p w14:paraId="28733BDD">
            <w:pPr>
              <w:widowControl w:val="0"/>
              <w:jc w:val="center"/>
              <w:rPr>
                <w:rFonts w:hint="eastAsia" w:ascii="仿宋" w:hAnsi="仿宋" w:eastAsia="仿宋" w:cs="仿宋"/>
                <w:sz w:val="32"/>
                <w:szCs w:val="32"/>
              </w:rPr>
            </w:pPr>
            <w:r>
              <w:rPr>
                <w:rFonts w:hint="eastAsia" w:ascii="仿宋" w:hAnsi="仿宋" w:eastAsia="仿宋" w:cs="仿宋"/>
                <w:sz w:val="32"/>
                <w:szCs w:val="32"/>
              </w:rPr>
              <w:t>序号</w:t>
            </w:r>
          </w:p>
        </w:tc>
        <w:tc>
          <w:tcPr>
            <w:tcW w:w="8057" w:type="dxa"/>
            <w:noWrap w:val="0"/>
            <w:vAlign w:val="top"/>
          </w:tcPr>
          <w:p w14:paraId="69925341">
            <w:pPr>
              <w:widowControl w:val="0"/>
              <w:jc w:val="center"/>
              <w:rPr>
                <w:rFonts w:hint="eastAsia" w:ascii="仿宋" w:hAnsi="仿宋" w:eastAsia="仿宋" w:cs="仿宋"/>
                <w:sz w:val="32"/>
                <w:szCs w:val="32"/>
              </w:rPr>
            </w:pPr>
            <w:r>
              <w:rPr>
                <w:rFonts w:hint="eastAsia" w:ascii="仿宋" w:hAnsi="仿宋" w:eastAsia="仿宋" w:cs="仿宋"/>
                <w:sz w:val="32"/>
                <w:szCs w:val="32"/>
              </w:rPr>
              <w:t>差异内容</w:t>
            </w:r>
          </w:p>
        </w:tc>
      </w:tr>
      <w:tr w14:paraId="488FF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 w:type="dxa"/>
            <w:noWrap w:val="0"/>
            <w:vAlign w:val="top"/>
          </w:tcPr>
          <w:p w14:paraId="2E51D852">
            <w:pPr>
              <w:widowControl w:val="0"/>
              <w:jc w:val="center"/>
              <w:rPr>
                <w:rFonts w:hint="eastAsia" w:ascii="仿宋" w:hAnsi="仿宋" w:eastAsia="仿宋" w:cs="仿宋"/>
                <w:sz w:val="32"/>
                <w:szCs w:val="32"/>
              </w:rPr>
            </w:pPr>
            <w:r>
              <w:rPr>
                <w:rFonts w:hint="eastAsia" w:ascii="仿宋" w:hAnsi="仿宋" w:eastAsia="仿宋" w:cs="仿宋"/>
                <w:sz w:val="32"/>
                <w:szCs w:val="32"/>
              </w:rPr>
              <w:t>1</w:t>
            </w:r>
          </w:p>
        </w:tc>
        <w:tc>
          <w:tcPr>
            <w:tcW w:w="8057" w:type="dxa"/>
            <w:noWrap w:val="0"/>
            <w:vAlign w:val="top"/>
          </w:tcPr>
          <w:p w14:paraId="7614ADD7">
            <w:pPr>
              <w:widowControl w:val="0"/>
              <w:jc w:val="both"/>
              <w:rPr>
                <w:rFonts w:hint="eastAsia" w:ascii="仿宋" w:hAnsi="仿宋" w:eastAsia="仿宋" w:cs="仿宋"/>
                <w:sz w:val="32"/>
                <w:szCs w:val="32"/>
              </w:rPr>
            </w:pPr>
          </w:p>
        </w:tc>
      </w:tr>
      <w:tr w14:paraId="258DF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 w:type="dxa"/>
            <w:noWrap w:val="0"/>
            <w:vAlign w:val="top"/>
          </w:tcPr>
          <w:p w14:paraId="56537170">
            <w:pPr>
              <w:widowControl w:val="0"/>
              <w:jc w:val="center"/>
              <w:rPr>
                <w:rFonts w:hint="eastAsia" w:ascii="仿宋" w:hAnsi="仿宋" w:eastAsia="仿宋" w:cs="仿宋"/>
                <w:sz w:val="32"/>
                <w:szCs w:val="32"/>
              </w:rPr>
            </w:pPr>
            <w:r>
              <w:rPr>
                <w:rFonts w:hint="eastAsia" w:ascii="仿宋" w:hAnsi="仿宋" w:eastAsia="仿宋" w:cs="仿宋"/>
                <w:sz w:val="32"/>
                <w:szCs w:val="32"/>
              </w:rPr>
              <w:t>2</w:t>
            </w:r>
          </w:p>
        </w:tc>
        <w:tc>
          <w:tcPr>
            <w:tcW w:w="8057" w:type="dxa"/>
            <w:noWrap w:val="0"/>
            <w:vAlign w:val="top"/>
          </w:tcPr>
          <w:p w14:paraId="3D589D35">
            <w:pPr>
              <w:widowControl w:val="0"/>
              <w:jc w:val="both"/>
              <w:rPr>
                <w:rFonts w:hint="eastAsia" w:ascii="仿宋" w:hAnsi="仿宋" w:eastAsia="仿宋" w:cs="仿宋"/>
                <w:sz w:val="32"/>
                <w:szCs w:val="32"/>
              </w:rPr>
            </w:pPr>
          </w:p>
        </w:tc>
      </w:tr>
      <w:tr w14:paraId="4F22C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 w:type="dxa"/>
            <w:noWrap w:val="0"/>
            <w:vAlign w:val="top"/>
          </w:tcPr>
          <w:p w14:paraId="7DBAB30D">
            <w:pPr>
              <w:widowControl w:val="0"/>
              <w:jc w:val="center"/>
              <w:rPr>
                <w:rFonts w:hint="eastAsia" w:ascii="仿宋" w:hAnsi="仿宋" w:eastAsia="仿宋" w:cs="仿宋"/>
                <w:sz w:val="32"/>
                <w:szCs w:val="32"/>
              </w:rPr>
            </w:pPr>
            <w:r>
              <w:rPr>
                <w:rFonts w:hint="eastAsia" w:ascii="仿宋" w:hAnsi="仿宋" w:eastAsia="仿宋" w:cs="仿宋"/>
                <w:sz w:val="32"/>
                <w:szCs w:val="32"/>
              </w:rPr>
              <w:t>3</w:t>
            </w:r>
          </w:p>
        </w:tc>
        <w:tc>
          <w:tcPr>
            <w:tcW w:w="8057" w:type="dxa"/>
            <w:noWrap w:val="0"/>
            <w:vAlign w:val="top"/>
          </w:tcPr>
          <w:p w14:paraId="197A67CB">
            <w:pPr>
              <w:widowControl w:val="0"/>
              <w:jc w:val="both"/>
              <w:rPr>
                <w:rFonts w:hint="eastAsia" w:ascii="仿宋" w:hAnsi="仿宋" w:eastAsia="仿宋" w:cs="仿宋"/>
                <w:sz w:val="32"/>
                <w:szCs w:val="32"/>
              </w:rPr>
            </w:pPr>
          </w:p>
        </w:tc>
      </w:tr>
    </w:tbl>
    <w:p w14:paraId="5DD3E40D">
      <w:pPr>
        <w:spacing w:line="460" w:lineRule="exact"/>
        <w:jc w:val="left"/>
        <w:rPr>
          <w:rFonts w:ascii="仿宋" w:hAnsi="仿宋" w:eastAsia="仿宋"/>
          <w:sz w:val="28"/>
          <w:szCs w:val="28"/>
        </w:rPr>
      </w:pPr>
    </w:p>
    <w:p w14:paraId="34E67C7B">
      <w:pPr>
        <w:spacing w:line="460" w:lineRule="exact"/>
        <w:jc w:val="left"/>
        <w:rPr>
          <w:rFonts w:ascii="仿宋" w:hAnsi="仿宋" w:eastAsia="仿宋"/>
          <w:sz w:val="28"/>
          <w:szCs w:val="28"/>
        </w:rPr>
      </w:pPr>
    </w:p>
    <w:p w14:paraId="3FE7E5B5">
      <w:pPr>
        <w:spacing w:line="460" w:lineRule="exact"/>
        <w:jc w:val="left"/>
        <w:rPr>
          <w:rFonts w:ascii="仿宋" w:hAnsi="仿宋" w:eastAsia="仿宋"/>
          <w:sz w:val="28"/>
          <w:szCs w:val="28"/>
        </w:rPr>
      </w:pPr>
    </w:p>
    <w:p w14:paraId="50BBAC56">
      <w:pPr>
        <w:spacing w:line="460" w:lineRule="exact"/>
        <w:jc w:val="left"/>
        <w:rPr>
          <w:rFonts w:ascii="仿宋" w:hAnsi="仿宋" w:eastAsia="仿宋"/>
          <w:sz w:val="28"/>
          <w:szCs w:val="28"/>
        </w:rPr>
      </w:pPr>
    </w:p>
    <w:p w14:paraId="03B5465A">
      <w:pPr>
        <w:spacing w:line="460" w:lineRule="exact"/>
        <w:jc w:val="left"/>
        <w:rPr>
          <w:rFonts w:ascii="仿宋" w:hAnsi="仿宋" w:eastAsia="仿宋"/>
          <w:sz w:val="28"/>
          <w:szCs w:val="28"/>
        </w:rPr>
      </w:pPr>
    </w:p>
    <w:p w14:paraId="40B56990">
      <w:pPr>
        <w:spacing w:line="460" w:lineRule="exact"/>
        <w:jc w:val="left"/>
        <w:rPr>
          <w:rFonts w:ascii="仿宋" w:hAnsi="仿宋" w:eastAsia="仿宋"/>
          <w:sz w:val="28"/>
          <w:szCs w:val="28"/>
        </w:rPr>
      </w:pPr>
    </w:p>
    <w:p w14:paraId="4D543649">
      <w:pPr>
        <w:spacing w:line="460" w:lineRule="exact"/>
        <w:jc w:val="left"/>
        <w:rPr>
          <w:rFonts w:ascii="仿宋" w:hAnsi="仿宋" w:eastAsia="仿宋"/>
          <w:sz w:val="28"/>
          <w:szCs w:val="28"/>
        </w:rPr>
      </w:pPr>
    </w:p>
    <w:p w14:paraId="4BA580FF">
      <w:pPr>
        <w:spacing w:line="460" w:lineRule="exact"/>
        <w:jc w:val="left"/>
        <w:rPr>
          <w:rFonts w:ascii="仿宋" w:hAnsi="仿宋" w:eastAsia="仿宋"/>
          <w:sz w:val="28"/>
          <w:szCs w:val="28"/>
        </w:rPr>
      </w:pPr>
    </w:p>
    <w:p w14:paraId="5FEEF6D8">
      <w:pPr>
        <w:spacing w:line="460" w:lineRule="exact"/>
        <w:jc w:val="left"/>
        <w:rPr>
          <w:rFonts w:ascii="仿宋" w:hAnsi="仿宋" w:eastAsia="仿宋"/>
          <w:sz w:val="28"/>
          <w:szCs w:val="28"/>
        </w:rPr>
      </w:pPr>
    </w:p>
    <w:p w14:paraId="189CFA92">
      <w:pPr>
        <w:spacing w:line="460" w:lineRule="exact"/>
        <w:jc w:val="left"/>
        <w:rPr>
          <w:rFonts w:ascii="仿宋" w:hAnsi="仿宋" w:eastAsia="仿宋"/>
          <w:sz w:val="28"/>
          <w:szCs w:val="28"/>
        </w:rPr>
      </w:pPr>
    </w:p>
    <w:p w14:paraId="0F1A2ECF">
      <w:pPr>
        <w:spacing w:line="460" w:lineRule="exact"/>
        <w:jc w:val="left"/>
        <w:rPr>
          <w:rFonts w:ascii="仿宋" w:hAnsi="仿宋" w:eastAsia="仿宋"/>
          <w:sz w:val="28"/>
          <w:szCs w:val="28"/>
        </w:rPr>
      </w:pPr>
    </w:p>
    <w:p w14:paraId="650C6C00">
      <w:pPr>
        <w:spacing w:line="460" w:lineRule="exact"/>
        <w:jc w:val="left"/>
        <w:rPr>
          <w:rFonts w:ascii="仿宋" w:hAnsi="仿宋" w:eastAsia="仿宋"/>
          <w:sz w:val="28"/>
          <w:szCs w:val="28"/>
        </w:rPr>
      </w:pPr>
    </w:p>
    <w:p w14:paraId="7424D564">
      <w:pPr>
        <w:spacing w:line="460" w:lineRule="exact"/>
        <w:jc w:val="left"/>
        <w:rPr>
          <w:rFonts w:ascii="仿宋" w:hAnsi="仿宋" w:eastAsia="仿宋"/>
          <w:sz w:val="28"/>
          <w:szCs w:val="28"/>
        </w:rPr>
      </w:pPr>
    </w:p>
    <w:p w14:paraId="0E5E7CCB">
      <w:pPr>
        <w:spacing w:line="460" w:lineRule="exact"/>
        <w:jc w:val="left"/>
        <w:rPr>
          <w:rFonts w:ascii="仿宋" w:hAnsi="仿宋" w:eastAsia="仿宋"/>
          <w:sz w:val="28"/>
          <w:szCs w:val="28"/>
        </w:rPr>
      </w:pPr>
    </w:p>
    <w:p w14:paraId="7AAAC435">
      <w:pPr>
        <w:spacing w:line="460" w:lineRule="exact"/>
        <w:jc w:val="left"/>
        <w:rPr>
          <w:rFonts w:ascii="仿宋" w:hAnsi="仿宋" w:eastAsia="仿宋"/>
          <w:sz w:val="28"/>
          <w:szCs w:val="28"/>
        </w:rPr>
      </w:pPr>
    </w:p>
    <w:p w14:paraId="5653F707">
      <w:pPr>
        <w:spacing w:line="460" w:lineRule="exact"/>
        <w:jc w:val="left"/>
        <w:rPr>
          <w:rFonts w:ascii="仿宋" w:hAnsi="仿宋" w:eastAsia="仿宋"/>
          <w:sz w:val="28"/>
          <w:szCs w:val="28"/>
        </w:rPr>
      </w:pPr>
    </w:p>
    <w:p w14:paraId="5045282D">
      <w:pPr>
        <w:spacing w:line="460" w:lineRule="exact"/>
        <w:jc w:val="left"/>
        <w:rPr>
          <w:rFonts w:ascii="仿宋" w:hAnsi="仿宋" w:eastAsia="仿宋"/>
          <w:sz w:val="28"/>
          <w:szCs w:val="28"/>
        </w:rPr>
      </w:pPr>
    </w:p>
    <w:p w14:paraId="7C4F8199">
      <w:pPr>
        <w:spacing w:line="460" w:lineRule="exact"/>
        <w:jc w:val="left"/>
        <w:rPr>
          <w:rFonts w:ascii="仿宋" w:hAnsi="仿宋" w:eastAsia="仿宋"/>
          <w:sz w:val="28"/>
          <w:szCs w:val="28"/>
        </w:rPr>
      </w:pPr>
    </w:p>
    <w:p w14:paraId="608BEC1A">
      <w:pPr>
        <w:spacing w:line="460" w:lineRule="exact"/>
        <w:jc w:val="left"/>
        <w:rPr>
          <w:rFonts w:ascii="仿宋" w:hAnsi="仿宋" w:eastAsia="仿宋"/>
          <w:sz w:val="28"/>
          <w:szCs w:val="28"/>
        </w:rPr>
      </w:pPr>
    </w:p>
    <w:p w14:paraId="054F6A0A">
      <w:pPr>
        <w:spacing w:line="460" w:lineRule="exact"/>
        <w:jc w:val="left"/>
        <w:rPr>
          <w:rFonts w:ascii="仿宋" w:hAnsi="仿宋" w:eastAsia="仿宋"/>
          <w:sz w:val="28"/>
          <w:szCs w:val="28"/>
        </w:rPr>
      </w:pPr>
    </w:p>
    <w:p w14:paraId="4DEE7CC2">
      <w:pPr>
        <w:spacing w:line="460" w:lineRule="exact"/>
        <w:jc w:val="left"/>
        <w:rPr>
          <w:rFonts w:hint="eastAsia" w:ascii="仿宋" w:hAnsi="仿宋" w:eastAsia="仿宋" w:cs="仿宋_GB2312"/>
          <w:b/>
          <w:bCs/>
          <w:sz w:val="32"/>
          <w:szCs w:val="32"/>
          <w:lang w:val="en-US" w:eastAsia="zh-CN"/>
        </w:rPr>
      </w:pPr>
      <w:r>
        <w:rPr>
          <w:rFonts w:hint="eastAsia" w:ascii="仿宋" w:hAnsi="仿宋" w:eastAsia="仿宋" w:cs="仿宋_GB2312"/>
          <w:b/>
          <w:bCs/>
          <w:sz w:val="32"/>
          <w:szCs w:val="32"/>
        </w:rPr>
        <w:t>附件</w:t>
      </w:r>
      <w:r>
        <w:rPr>
          <w:rFonts w:hint="eastAsia" w:ascii="仿宋" w:hAnsi="仿宋" w:eastAsia="仿宋" w:cs="仿宋_GB2312"/>
          <w:b/>
          <w:bCs/>
          <w:sz w:val="32"/>
          <w:szCs w:val="32"/>
          <w:lang w:val="en-US" w:eastAsia="zh-CN"/>
        </w:rPr>
        <w:t>6</w:t>
      </w:r>
      <w:r>
        <w:rPr>
          <w:rFonts w:hint="eastAsia" w:ascii="仿宋" w:hAnsi="仿宋" w:eastAsia="仿宋" w:cs="仿宋_GB2312"/>
          <w:b/>
          <w:bCs/>
          <w:sz w:val="32"/>
          <w:szCs w:val="32"/>
        </w:rPr>
        <w:t xml:space="preserve"> </w:t>
      </w:r>
      <w:r>
        <w:rPr>
          <w:rFonts w:hint="eastAsia" w:ascii="仿宋" w:hAnsi="仿宋" w:eastAsia="仿宋" w:cs="仿宋_GB2312"/>
          <w:b/>
          <w:bCs/>
          <w:sz w:val="32"/>
          <w:szCs w:val="32"/>
          <w:lang w:val="en-US" w:eastAsia="zh-CN"/>
        </w:rPr>
        <w:t>合同范本</w:t>
      </w:r>
    </w:p>
    <w:p w14:paraId="464323F2">
      <w:pPr>
        <w:pStyle w:val="6"/>
        <w:spacing w:line="180" w:lineRule="auto"/>
        <w:ind w:firstLine="0" w:firstLineChars="0"/>
        <w:jc w:val="center"/>
        <w:rPr>
          <w:rFonts w:ascii="黑体" w:hAnsi="黑体" w:eastAsia="黑体" w:cs="黑体"/>
          <w:b/>
          <w:sz w:val="36"/>
          <w:szCs w:val="36"/>
        </w:rPr>
      </w:pPr>
      <w:r>
        <w:rPr>
          <w:rFonts w:hint="eastAsia" w:ascii="黑体" w:hAnsi="黑体" w:eastAsia="黑体" w:cs="黑体"/>
          <w:b/>
          <w:sz w:val="36"/>
          <w:szCs w:val="36"/>
        </w:rPr>
        <w:t>管理体系认证服务合同</w:t>
      </w:r>
    </w:p>
    <w:p w14:paraId="22957585">
      <w:pPr>
        <w:pStyle w:val="6"/>
        <w:spacing w:line="180" w:lineRule="auto"/>
        <w:ind w:firstLine="420"/>
        <w:rPr>
          <w:rFonts w:ascii="宋体" w:eastAsia="宋体"/>
          <w:sz w:val="21"/>
        </w:rPr>
      </w:pPr>
    </w:p>
    <w:p w14:paraId="451942D9">
      <w:pPr>
        <w:pStyle w:val="6"/>
        <w:spacing w:line="360" w:lineRule="auto"/>
        <w:rPr>
          <w:rFonts w:ascii="宋体" w:hAnsi="宋体" w:eastAsia="宋体"/>
        </w:rPr>
      </w:pPr>
      <w:r>
        <w:rPr>
          <w:rFonts w:hint="eastAsia" w:ascii="宋体" w:hAnsi="宋体" w:eastAsia="宋体"/>
        </w:rPr>
        <w:t>甲乙双方依据《中华人民共和国民法典》及其他相关法律、法规的规定，商定乙方按照国家认证认可法律法规、相关认证规则和认证实施方案为甲方提供认证服务，并就认证服务的具体项目协商一致签订本合同。</w:t>
      </w:r>
    </w:p>
    <w:p w14:paraId="48B893C6">
      <w:pPr>
        <w:spacing w:line="360" w:lineRule="auto"/>
        <w:rPr>
          <w:rFonts w:ascii="宋体" w:hAnsi="宋体"/>
          <w:b/>
          <w:bCs/>
          <w:sz w:val="24"/>
        </w:rPr>
      </w:pPr>
      <w:r>
        <w:rPr>
          <w:rFonts w:hint="eastAsia" w:ascii="宋体" w:hAnsi="宋体"/>
          <w:b/>
          <w:bCs/>
          <w:sz w:val="24"/>
        </w:rPr>
        <w:t>1标的</w:t>
      </w:r>
    </w:p>
    <w:p w14:paraId="3453D3AB">
      <w:pPr>
        <w:numPr>
          <w:ilvl w:val="1"/>
          <w:numId w:val="3"/>
        </w:numPr>
        <w:spacing w:line="360" w:lineRule="auto"/>
        <w:rPr>
          <w:rFonts w:ascii="宋体" w:hAnsi="宋体"/>
          <w:b/>
          <w:bCs/>
          <w:sz w:val="24"/>
        </w:rPr>
      </w:pPr>
      <w:r>
        <w:rPr>
          <w:rFonts w:hint="eastAsia" w:ascii="宋体" w:hAnsi="宋体"/>
          <w:b/>
          <w:bCs/>
          <w:sz w:val="24"/>
        </w:rPr>
        <w:t>认证服务项目见附件（在□内划■或√表示适用于该项）</w:t>
      </w:r>
    </w:p>
    <w:p w14:paraId="74A603B0">
      <w:pPr>
        <w:numPr>
          <w:ilvl w:val="1"/>
          <w:numId w:val="3"/>
        </w:numPr>
        <w:spacing w:line="360" w:lineRule="auto"/>
        <w:rPr>
          <w:rFonts w:ascii="宋体" w:hAnsi="宋体"/>
          <w:b/>
          <w:bCs/>
          <w:sz w:val="24"/>
        </w:rPr>
      </w:pPr>
      <w:r>
        <w:rPr>
          <w:rFonts w:hint="eastAsia" w:ascii="宋体" w:hAnsi="宋体"/>
          <w:b/>
          <w:bCs/>
          <w:sz w:val="24"/>
        </w:rPr>
        <w:t>申请认证范围见《</w:t>
      </w:r>
      <w:r>
        <w:rPr>
          <w:rFonts w:hint="eastAsia" w:ascii="宋体" w:hAnsi="宋体"/>
          <w:b/>
          <w:bCs/>
          <w:sz w:val="24"/>
          <w:lang w:val="en-US" w:eastAsia="zh-CN"/>
        </w:rPr>
        <w:t>...........</w:t>
      </w:r>
      <w:r>
        <w:rPr>
          <w:rFonts w:hint="eastAsia" w:ascii="宋体" w:hAnsi="宋体"/>
          <w:b/>
          <w:bCs/>
          <w:sz w:val="24"/>
        </w:rPr>
        <w:t>》</w:t>
      </w:r>
    </w:p>
    <w:p w14:paraId="441C25CC">
      <w:pPr>
        <w:spacing w:line="480" w:lineRule="auto"/>
        <w:rPr>
          <w:rFonts w:ascii="宋体" w:hAnsi="宋体"/>
          <w:b/>
          <w:bCs/>
          <w:sz w:val="24"/>
        </w:rPr>
      </w:pPr>
      <w:r>
        <w:rPr>
          <w:rFonts w:hint="eastAsia" w:ascii="宋体" w:hAnsi="宋体"/>
          <w:b/>
          <w:bCs/>
          <w:sz w:val="24"/>
        </w:rPr>
        <w:t>2 义务</w:t>
      </w:r>
    </w:p>
    <w:p w14:paraId="779DBE90">
      <w:pPr>
        <w:spacing w:line="360" w:lineRule="auto"/>
        <w:rPr>
          <w:rFonts w:ascii="宋体" w:hAnsi="宋体"/>
          <w:b/>
          <w:bCs/>
          <w:sz w:val="24"/>
        </w:rPr>
      </w:pPr>
      <w:r>
        <w:rPr>
          <w:rFonts w:hint="eastAsia" w:ascii="宋体" w:hAnsi="宋体"/>
          <w:b/>
          <w:bCs/>
          <w:sz w:val="24"/>
        </w:rPr>
        <w:t>2.1 甲方义务：</w:t>
      </w:r>
    </w:p>
    <w:p w14:paraId="48C16711">
      <w:pPr>
        <w:numPr>
          <w:ilvl w:val="0"/>
          <w:numId w:val="4"/>
        </w:numPr>
        <w:spacing w:line="360" w:lineRule="auto"/>
        <w:rPr>
          <w:rFonts w:ascii="宋体" w:hAnsi="宋体"/>
          <w:sz w:val="24"/>
        </w:rPr>
      </w:pPr>
      <w:r>
        <w:rPr>
          <w:rFonts w:hint="eastAsia" w:ascii="宋体" w:hAnsi="宋体"/>
          <w:sz w:val="24"/>
        </w:rPr>
        <w:t>始终遵守国家相关法律法规以及认证认可行政规章和管理规定，协助认证监管部门的监督检查，对有关事项的询问和调查如实提供相关材料和信息。</w:t>
      </w:r>
    </w:p>
    <w:p w14:paraId="183D5301">
      <w:pPr>
        <w:numPr>
          <w:ilvl w:val="0"/>
          <w:numId w:val="4"/>
        </w:numPr>
        <w:spacing w:line="360" w:lineRule="auto"/>
        <w:rPr>
          <w:rFonts w:ascii="宋体" w:hAnsi="宋体"/>
          <w:sz w:val="24"/>
        </w:rPr>
      </w:pPr>
      <w:r>
        <w:rPr>
          <w:rFonts w:hint="eastAsia" w:ascii="宋体" w:hAnsi="宋体"/>
          <w:sz w:val="24"/>
        </w:rPr>
        <w:t>甲方按乙方认证规则、认证实施方案规定的要求提供申请文件以及真实充分的信息和记录、完成准备工作、配合完成现场检查等活动，并在认证的有效期内，持续有效运行管理体系。</w:t>
      </w:r>
    </w:p>
    <w:p w14:paraId="10999D9E">
      <w:pPr>
        <w:numPr>
          <w:ilvl w:val="0"/>
          <w:numId w:val="4"/>
        </w:numPr>
        <w:spacing w:line="360" w:lineRule="auto"/>
        <w:rPr>
          <w:rFonts w:ascii="宋体" w:hAnsi="宋体"/>
          <w:sz w:val="24"/>
        </w:rPr>
      </w:pPr>
      <w:r>
        <w:rPr>
          <w:rFonts w:hint="eastAsia" w:ascii="宋体" w:hAnsi="宋体"/>
          <w:sz w:val="24"/>
        </w:rPr>
        <w:t>申请管理体系认证应提供满足运行时间要求的有效证据(依据相关管理体系认证实施方案规定)。</w:t>
      </w:r>
    </w:p>
    <w:p w14:paraId="46850546">
      <w:pPr>
        <w:numPr>
          <w:ilvl w:val="0"/>
          <w:numId w:val="4"/>
        </w:numPr>
        <w:spacing w:line="360" w:lineRule="auto"/>
        <w:rPr>
          <w:rFonts w:ascii="宋体" w:hAnsi="宋体"/>
          <w:sz w:val="24"/>
        </w:rPr>
      </w:pPr>
      <w:r>
        <w:rPr>
          <w:rFonts w:hint="eastAsia" w:ascii="宋体" w:hAnsi="宋体"/>
          <w:sz w:val="24"/>
        </w:rPr>
        <w:t>按合同的约定按时向乙方支付本合同规定的费用。</w:t>
      </w:r>
    </w:p>
    <w:p w14:paraId="31C789C1">
      <w:pPr>
        <w:numPr>
          <w:ilvl w:val="0"/>
          <w:numId w:val="4"/>
        </w:numPr>
        <w:spacing w:line="360" w:lineRule="auto"/>
        <w:rPr>
          <w:rFonts w:ascii="宋体" w:hAnsi="宋体"/>
          <w:bCs/>
          <w:color w:val="000000"/>
          <w:sz w:val="24"/>
        </w:rPr>
      </w:pPr>
      <w:bookmarkStart w:id="0" w:name="OLE_LINK1"/>
      <w:r>
        <w:rPr>
          <w:rFonts w:hint="eastAsia" w:hAnsi="宋体"/>
          <w:bCs/>
          <w:color w:val="000000"/>
          <w:sz w:val="24"/>
        </w:rPr>
        <w:t>如不能在审核结束后的规定时间内按要求关闭不符合并通过乙方验证，乙方将再实施一次</w:t>
      </w:r>
      <w:r>
        <w:rPr>
          <w:rFonts w:hint="eastAsia" w:hAnsi="宋体"/>
          <w:color w:val="000000"/>
          <w:sz w:val="24"/>
        </w:rPr>
        <w:t>审核或不批准认证/暂停认证/撤销认证</w:t>
      </w:r>
      <w:r>
        <w:rPr>
          <w:rFonts w:hint="eastAsia" w:hAnsi="宋体"/>
          <w:bCs/>
          <w:color w:val="000000"/>
          <w:sz w:val="24"/>
        </w:rPr>
        <w:t>，由此产生增加的审核费用及后果由甲方承担。</w:t>
      </w:r>
    </w:p>
    <w:bookmarkEnd w:id="0"/>
    <w:p w14:paraId="3CA4ADD2">
      <w:pPr>
        <w:numPr>
          <w:ilvl w:val="0"/>
          <w:numId w:val="4"/>
        </w:numPr>
        <w:spacing w:line="360" w:lineRule="auto"/>
        <w:rPr>
          <w:rFonts w:ascii="宋体" w:hAnsi="宋体"/>
          <w:sz w:val="24"/>
        </w:rPr>
      </w:pPr>
      <w:r>
        <w:rPr>
          <w:rFonts w:hint="eastAsia" w:ascii="宋体" w:hAnsi="宋体"/>
          <w:sz w:val="24"/>
        </w:rPr>
        <w:t>在认证有效期内，管理体系发生变化及异常情况应及时通知乙方，包括但不限于：</w:t>
      </w:r>
    </w:p>
    <w:p w14:paraId="256D56DB">
      <w:pPr>
        <w:numPr>
          <w:ilvl w:val="0"/>
          <w:numId w:val="5"/>
        </w:numPr>
        <w:tabs>
          <w:tab w:val="left" w:pos="900"/>
        </w:tabs>
        <w:spacing w:line="360" w:lineRule="auto"/>
        <w:rPr>
          <w:rFonts w:ascii="宋体" w:hAnsi="宋体"/>
          <w:sz w:val="24"/>
        </w:rPr>
      </w:pPr>
      <w:r>
        <w:rPr>
          <w:rFonts w:hint="eastAsia" w:ascii="宋体" w:hAnsi="宋体"/>
          <w:sz w:val="24"/>
        </w:rPr>
        <w:t>客户及相关方有重大投诉；</w:t>
      </w:r>
    </w:p>
    <w:p w14:paraId="32447659">
      <w:pPr>
        <w:numPr>
          <w:ilvl w:val="0"/>
          <w:numId w:val="5"/>
        </w:numPr>
        <w:tabs>
          <w:tab w:val="left" w:pos="900"/>
        </w:tabs>
        <w:spacing w:line="360" w:lineRule="auto"/>
        <w:rPr>
          <w:rFonts w:ascii="宋体" w:hAnsi="宋体"/>
          <w:sz w:val="24"/>
        </w:rPr>
      </w:pPr>
      <w:r>
        <w:rPr>
          <w:rFonts w:hint="eastAsia" w:ascii="宋体" w:hAnsi="宋体"/>
          <w:sz w:val="24"/>
        </w:rPr>
        <w:t>生产、销售的产品或提供的服务被</w:t>
      </w:r>
      <w:r>
        <w:rPr>
          <w:rFonts w:hint="eastAsia"/>
          <w:sz w:val="24"/>
          <w:lang w:val="en-GB"/>
        </w:rPr>
        <w:t>国家行政主管部门</w:t>
      </w:r>
      <w:r>
        <w:rPr>
          <w:rFonts w:hint="eastAsia" w:ascii="宋体" w:hAnsi="宋体"/>
          <w:sz w:val="24"/>
        </w:rPr>
        <w:t>认定不合格,或环境、安全等监测不合格；</w:t>
      </w:r>
    </w:p>
    <w:p w14:paraId="45E30E96">
      <w:pPr>
        <w:numPr>
          <w:ilvl w:val="0"/>
          <w:numId w:val="5"/>
        </w:numPr>
        <w:tabs>
          <w:tab w:val="left" w:pos="900"/>
        </w:tabs>
        <w:spacing w:line="360" w:lineRule="auto"/>
        <w:rPr>
          <w:rFonts w:ascii="宋体" w:hAnsi="宋体"/>
          <w:sz w:val="24"/>
        </w:rPr>
      </w:pPr>
      <w:r>
        <w:rPr>
          <w:rFonts w:hint="eastAsia" w:ascii="宋体" w:hAnsi="宋体" w:cs="宋体"/>
          <w:sz w:val="24"/>
        </w:rPr>
        <w:t>被执法监管部门责令停业整顿，或在全国企业信用信息公示系统中被列入“严重违法企业名单”；</w:t>
      </w:r>
    </w:p>
    <w:p w14:paraId="18C1F412">
      <w:pPr>
        <w:numPr>
          <w:ilvl w:val="0"/>
          <w:numId w:val="5"/>
        </w:numPr>
        <w:tabs>
          <w:tab w:val="left" w:pos="900"/>
        </w:tabs>
        <w:spacing w:line="360" w:lineRule="auto"/>
        <w:rPr>
          <w:rFonts w:ascii="宋体" w:hAnsi="宋体"/>
          <w:sz w:val="24"/>
        </w:rPr>
      </w:pPr>
      <w:r>
        <w:rPr>
          <w:rFonts w:hint="eastAsia" w:ascii="宋体" w:hAnsi="宋体"/>
          <w:sz w:val="24"/>
        </w:rPr>
        <w:t>发生质量、环境、安全等事故；</w:t>
      </w:r>
    </w:p>
    <w:p w14:paraId="7D1B8330">
      <w:pPr>
        <w:numPr>
          <w:ilvl w:val="0"/>
          <w:numId w:val="5"/>
        </w:numPr>
        <w:tabs>
          <w:tab w:val="left" w:pos="900"/>
        </w:tabs>
        <w:spacing w:line="360" w:lineRule="auto"/>
        <w:rPr>
          <w:rFonts w:ascii="宋体" w:hAnsi="宋体"/>
          <w:sz w:val="24"/>
        </w:rPr>
      </w:pPr>
      <w:r>
        <w:rPr>
          <w:rFonts w:hint="eastAsia" w:ascii="宋体" w:hAnsi="宋体"/>
          <w:sz w:val="24"/>
        </w:rPr>
        <w:t>基本情况发生变更（包括法律地位、生产经营状况、组织机构或所有权、法定代表人、最高管理者、生产经营或服务场所、管理体系或其重要过程的变更，强制性认证或其他资质证书变更等</w:t>
      </w:r>
      <w:r>
        <w:rPr>
          <w:rFonts w:ascii="宋体" w:hAnsi="宋体"/>
          <w:sz w:val="24"/>
        </w:rPr>
        <w:t>）</w:t>
      </w:r>
      <w:r>
        <w:rPr>
          <w:rFonts w:hint="eastAsia" w:ascii="宋体" w:hAnsi="宋体"/>
          <w:sz w:val="24"/>
        </w:rPr>
        <w:t>；</w:t>
      </w:r>
    </w:p>
    <w:p w14:paraId="069189A1">
      <w:pPr>
        <w:numPr>
          <w:ilvl w:val="0"/>
          <w:numId w:val="5"/>
        </w:numPr>
        <w:tabs>
          <w:tab w:val="left" w:pos="900"/>
        </w:tabs>
        <w:spacing w:line="360" w:lineRule="auto"/>
        <w:rPr>
          <w:rFonts w:ascii="宋体" w:hAnsi="宋体"/>
          <w:sz w:val="24"/>
        </w:rPr>
      </w:pPr>
      <w:r>
        <w:rPr>
          <w:rFonts w:hint="eastAsia" w:ascii="宋体" w:hAnsi="宋体"/>
          <w:sz w:val="24"/>
        </w:rPr>
        <w:t>管理体系覆盖的活动范围变更；</w:t>
      </w:r>
    </w:p>
    <w:p w14:paraId="2ED13707">
      <w:pPr>
        <w:numPr>
          <w:ilvl w:val="0"/>
          <w:numId w:val="5"/>
        </w:numPr>
        <w:tabs>
          <w:tab w:val="left" w:pos="900"/>
        </w:tabs>
        <w:spacing w:line="360" w:lineRule="auto"/>
        <w:rPr>
          <w:rFonts w:ascii="宋体" w:hAnsi="宋体"/>
          <w:sz w:val="24"/>
        </w:rPr>
      </w:pPr>
      <w:r>
        <w:rPr>
          <w:rFonts w:hint="eastAsia" w:ascii="宋体" w:hAnsi="宋体"/>
          <w:sz w:val="24"/>
        </w:rPr>
        <w:t>出现相关认证实施方案规定的影响管理体系运行等其他重要情况。</w:t>
      </w:r>
    </w:p>
    <w:p w14:paraId="05616266">
      <w:pPr>
        <w:numPr>
          <w:ilvl w:val="0"/>
          <w:numId w:val="4"/>
        </w:numPr>
        <w:spacing w:line="360" w:lineRule="auto"/>
        <w:rPr>
          <w:rFonts w:ascii="宋体" w:hAnsi="宋体"/>
          <w:sz w:val="24"/>
        </w:rPr>
      </w:pPr>
      <w:r>
        <w:rPr>
          <w:rFonts w:hint="eastAsia" w:ascii="宋体" w:hAnsi="宋体" w:cs="Arial"/>
          <w:sz w:val="24"/>
        </w:rPr>
        <w:t>甲方如持有乙方所颁发的带有认可标志的认证证书，应当接受认可机构的见证评审和确认审核，如果拒绝将会导致认证资格的</w:t>
      </w:r>
      <w:r>
        <w:rPr>
          <w:rFonts w:hint="eastAsia" w:ascii="宋体" w:hAnsi="宋体"/>
          <w:sz w:val="24"/>
        </w:rPr>
        <w:t>暂停或撤销。</w:t>
      </w:r>
    </w:p>
    <w:p w14:paraId="42CEA088">
      <w:pPr>
        <w:numPr>
          <w:ilvl w:val="0"/>
          <w:numId w:val="4"/>
        </w:numPr>
        <w:spacing w:line="360" w:lineRule="auto"/>
        <w:rPr>
          <w:rFonts w:ascii="宋体" w:hAnsi="宋体"/>
          <w:sz w:val="24"/>
        </w:rPr>
      </w:pPr>
      <w:r>
        <w:rPr>
          <w:rFonts w:ascii="宋体" w:hAnsi="宋体"/>
          <w:sz w:val="24"/>
        </w:rPr>
        <w:t>当申请的认证范围包括多个子公司和分现场时，甲方应确保</w:t>
      </w:r>
      <w:r>
        <w:rPr>
          <w:rFonts w:hint="eastAsia" w:ascii="宋体" w:hAnsi="宋体"/>
          <w:sz w:val="24"/>
        </w:rPr>
        <w:t>各</w:t>
      </w:r>
      <w:r>
        <w:rPr>
          <w:rFonts w:ascii="宋体" w:hAnsi="宋体"/>
          <w:sz w:val="24"/>
        </w:rPr>
        <w:t>子公司和</w:t>
      </w:r>
      <w:r>
        <w:rPr>
          <w:rFonts w:hint="eastAsia" w:ascii="宋体" w:hAnsi="宋体"/>
          <w:sz w:val="24"/>
        </w:rPr>
        <w:t>分</w:t>
      </w:r>
      <w:r>
        <w:rPr>
          <w:rFonts w:ascii="宋体" w:hAnsi="宋体"/>
          <w:sz w:val="24"/>
        </w:rPr>
        <w:t>现场都应遵守本合同约定</w:t>
      </w:r>
      <w:r>
        <w:rPr>
          <w:rFonts w:hint="eastAsia" w:ascii="宋体" w:hAnsi="宋体"/>
          <w:sz w:val="24"/>
        </w:rPr>
        <w:t>。</w:t>
      </w:r>
    </w:p>
    <w:p w14:paraId="143EFED5">
      <w:pPr>
        <w:numPr>
          <w:ilvl w:val="0"/>
          <w:numId w:val="4"/>
        </w:numPr>
        <w:spacing w:line="360" w:lineRule="auto"/>
        <w:rPr>
          <w:rFonts w:ascii="宋体" w:hAnsi="宋体"/>
          <w:sz w:val="24"/>
        </w:rPr>
      </w:pPr>
      <w:r>
        <w:rPr>
          <w:rFonts w:hint="eastAsia" w:ascii="宋体" w:hAnsi="宋体"/>
          <w:sz w:val="24"/>
        </w:rPr>
        <w:t>依据相关认证实施方案和乙方公示的《管理体系认证证书和认证标志、认可标识使用规则</w:t>
      </w:r>
      <w:r>
        <w:rPr>
          <w:rFonts w:ascii="宋体" w:hAnsi="宋体"/>
          <w:sz w:val="24"/>
        </w:rPr>
        <w:t>》</w:t>
      </w:r>
      <w:r>
        <w:rPr>
          <w:rFonts w:hint="eastAsia" w:ascii="宋体" w:hAnsi="宋体"/>
          <w:sz w:val="24"/>
        </w:rPr>
        <w:t>的要求正确使用管理体系认证证书、认证标志、认可标识，不利用管理体系认证证书和相关文字、符号误导公众认为其产品或服务通过认证。</w:t>
      </w:r>
    </w:p>
    <w:p w14:paraId="7B34816F">
      <w:pPr>
        <w:numPr>
          <w:ilvl w:val="0"/>
          <w:numId w:val="4"/>
        </w:numPr>
        <w:spacing w:line="360" w:lineRule="auto"/>
        <w:rPr>
          <w:rFonts w:ascii="宋体" w:hAnsi="宋体"/>
          <w:sz w:val="24"/>
        </w:rPr>
      </w:pPr>
      <w:r>
        <w:rPr>
          <w:rFonts w:hint="eastAsia" w:ascii="宋体" w:hAnsi="宋体"/>
          <w:sz w:val="24"/>
          <w:lang w:val="en-GB"/>
        </w:rPr>
        <w:t>认证被撤销后停止使用认证证书和认证标志</w:t>
      </w:r>
      <w:r>
        <w:rPr>
          <w:rFonts w:hint="eastAsia" w:ascii="宋体" w:hAnsi="宋体"/>
          <w:sz w:val="24"/>
        </w:rPr>
        <w:t>并向乙方交还认证证书</w:t>
      </w:r>
      <w:r>
        <w:rPr>
          <w:rFonts w:hint="eastAsia" w:ascii="宋体" w:hAnsi="宋体"/>
          <w:sz w:val="24"/>
          <w:lang w:val="en-GB"/>
        </w:rPr>
        <w:t>，立即停止有关认证内容的广告和宣</w:t>
      </w:r>
      <w:r>
        <w:rPr>
          <w:rFonts w:hint="eastAsia" w:ascii="宋体" w:hAnsi="宋体"/>
          <w:sz w:val="24"/>
        </w:rPr>
        <w:t>传。</w:t>
      </w:r>
    </w:p>
    <w:p w14:paraId="06C669E8">
      <w:pPr>
        <w:spacing w:line="360" w:lineRule="auto"/>
        <w:rPr>
          <w:rFonts w:ascii="宋体" w:hAnsi="宋体"/>
          <w:b/>
          <w:bCs/>
          <w:sz w:val="24"/>
        </w:rPr>
      </w:pPr>
      <w:r>
        <w:rPr>
          <w:rFonts w:hint="eastAsia" w:ascii="宋体" w:hAnsi="宋体"/>
          <w:b/>
          <w:bCs/>
          <w:sz w:val="24"/>
        </w:rPr>
        <w:t>2.2 乙方义务：</w:t>
      </w:r>
    </w:p>
    <w:p w14:paraId="0C1EBE7D">
      <w:pPr>
        <w:numPr>
          <w:ilvl w:val="0"/>
          <w:numId w:val="6"/>
        </w:numPr>
        <w:tabs>
          <w:tab w:val="left" w:pos="1320"/>
        </w:tabs>
        <w:spacing w:line="360" w:lineRule="auto"/>
        <w:rPr>
          <w:rFonts w:ascii="宋体" w:hAnsi="宋体"/>
          <w:sz w:val="24"/>
        </w:rPr>
      </w:pPr>
      <w:r>
        <w:rPr>
          <w:rFonts w:hint="eastAsia" w:ascii="宋体" w:hAnsi="宋体"/>
          <w:sz w:val="24"/>
        </w:rPr>
        <w:t>根据认证方案在委托的认证范围内公正、客观、科学地开展认证活动</w:t>
      </w:r>
      <w:r>
        <w:rPr>
          <w:rFonts w:ascii="宋体" w:hAnsi="宋体"/>
          <w:sz w:val="24"/>
        </w:rPr>
        <w:t>，并履行保密承诺</w:t>
      </w:r>
      <w:r>
        <w:rPr>
          <w:rFonts w:hint="eastAsia" w:ascii="宋体" w:hAnsi="宋体"/>
          <w:sz w:val="24"/>
        </w:rPr>
        <w:t>。</w:t>
      </w:r>
    </w:p>
    <w:p w14:paraId="4DA0EE22">
      <w:pPr>
        <w:numPr>
          <w:ilvl w:val="0"/>
          <w:numId w:val="6"/>
        </w:numPr>
        <w:tabs>
          <w:tab w:val="left" w:pos="1320"/>
        </w:tabs>
        <w:spacing w:line="360" w:lineRule="auto"/>
        <w:rPr>
          <w:rFonts w:ascii="宋体" w:hAnsi="宋体"/>
          <w:sz w:val="24"/>
        </w:rPr>
      </w:pPr>
      <w:r>
        <w:rPr>
          <w:rFonts w:hint="eastAsia" w:ascii="宋体" w:hAnsi="宋体"/>
          <w:sz w:val="24"/>
        </w:rPr>
        <w:t>向甲方及时提交审核计划，按约定时间实施审核。</w:t>
      </w:r>
    </w:p>
    <w:p w14:paraId="26E64651">
      <w:pPr>
        <w:numPr>
          <w:ilvl w:val="0"/>
          <w:numId w:val="6"/>
        </w:numPr>
        <w:spacing w:line="360" w:lineRule="auto"/>
        <w:rPr>
          <w:rFonts w:ascii="宋体" w:hAnsi="宋体"/>
          <w:sz w:val="24"/>
        </w:rPr>
      </w:pPr>
      <w:r>
        <w:rPr>
          <w:rFonts w:hint="eastAsia" w:ascii="宋体" w:hAnsi="宋体"/>
          <w:sz w:val="24"/>
        </w:rPr>
        <w:t>派遣适宜的审核人员，并征得甲方同意。</w:t>
      </w:r>
    </w:p>
    <w:p w14:paraId="523D5928">
      <w:pPr>
        <w:numPr>
          <w:ilvl w:val="0"/>
          <w:numId w:val="6"/>
        </w:numPr>
        <w:spacing w:line="360" w:lineRule="auto"/>
        <w:rPr>
          <w:rFonts w:ascii="宋体" w:hAnsi="宋体"/>
          <w:sz w:val="24"/>
        </w:rPr>
      </w:pPr>
      <w:r>
        <w:rPr>
          <w:rFonts w:hint="eastAsia" w:ascii="宋体" w:hAnsi="宋体"/>
          <w:sz w:val="24"/>
        </w:rPr>
        <w:t>通过审核证明满足认证要求后，及时做出颁发认证证书的决定，并允许甲方依据相关认证实施方案和《管理体系认证证书和认证标志、认可标识使用规则</w:t>
      </w:r>
      <w:r>
        <w:rPr>
          <w:rFonts w:ascii="宋体" w:hAnsi="宋体"/>
          <w:sz w:val="24"/>
        </w:rPr>
        <w:t>》</w:t>
      </w:r>
      <w:r>
        <w:rPr>
          <w:rFonts w:hint="eastAsia" w:ascii="宋体" w:hAnsi="宋体"/>
          <w:sz w:val="24"/>
        </w:rPr>
        <w:t>的要求使用认证标志。</w:t>
      </w:r>
    </w:p>
    <w:p w14:paraId="648F6790">
      <w:pPr>
        <w:numPr>
          <w:ilvl w:val="0"/>
          <w:numId w:val="6"/>
        </w:numPr>
        <w:spacing w:line="360" w:lineRule="auto"/>
        <w:rPr>
          <w:rFonts w:ascii="宋体" w:hAnsi="宋体"/>
          <w:sz w:val="24"/>
        </w:rPr>
      </w:pPr>
      <w:r>
        <w:rPr>
          <w:rFonts w:hint="eastAsia" w:ascii="宋体" w:hAnsi="宋体"/>
          <w:sz w:val="24"/>
        </w:rPr>
        <w:t>及时向社会公布甲方的认证信息（批准、暂停、撤销）。</w:t>
      </w:r>
    </w:p>
    <w:p w14:paraId="211D2FD2">
      <w:pPr>
        <w:numPr>
          <w:ilvl w:val="0"/>
          <w:numId w:val="6"/>
        </w:numPr>
        <w:tabs>
          <w:tab w:val="left" w:pos="1320"/>
        </w:tabs>
        <w:spacing w:line="360" w:lineRule="auto"/>
        <w:rPr>
          <w:rFonts w:ascii="宋体" w:hAnsi="宋体"/>
          <w:sz w:val="24"/>
        </w:rPr>
      </w:pPr>
      <w:r>
        <w:rPr>
          <w:rFonts w:hint="eastAsia" w:ascii="宋体" w:hAnsi="宋体"/>
          <w:sz w:val="24"/>
        </w:rPr>
        <w:t>认证要求发生更改时，通知甲方。</w:t>
      </w:r>
    </w:p>
    <w:p w14:paraId="7FB4FF44">
      <w:pPr>
        <w:numPr>
          <w:ilvl w:val="0"/>
          <w:numId w:val="6"/>
        </w:numPr>
        <w:spacing w:line="360" w:lineRule="auto"/>
        <w:rPr>
          <w:rFonts w:ascii="宋体" w:hAnsi="宋体"/>
          <w:b/>
          <w:bCs/>
          <w:sz w:val="24"/>
        </w:rPr>
      </w:pPr>
      <w:r>
        <w:rPr>
          <w:rFonts w:hint="eastAsia" w:ascii="宋体" w:hAnsi="宋体"/>
          <w:sz w:val="24"/>
        </w:rPr>
        <w:t>做出暂停、撤销认证证书的决定时，必须书面通知甲方,并说明理由。</w:t>
      </w:r>
    </w:p>
    <w:p w14:paraId="264395F3">
      <w:pPr>
        <w:numPr>
          <w:ilvl w:val="0"/>
          <w:numId w:val="6"/>
        </w:numPr>
        <w:spacing w:line="360" w:lineRule="auto"/>
        <w:rPr>
          <w:rFonts w:ascii="宋体" w:hAnsi="宋体"/>
          <w:sz w:val="24"/>
        </w:rPr>
      </w:pPr>
      <w:r>
        <w:rPr>
          <w:rFonts w:hint="eastAsia" w:ascii="宋体" w:hAnsi="宋体"/>
          <w:sz w:val="24"/>
        </w:rPr>
        <w:t>认证完成并收到甲方支付的全部认证费用后，向甲方交付纸质版或电子版认证证书。</w:t>
      </w:r>
    </w:p>
    <w:p w14:paraId="0B664A3F">
      <w:pPr>
        <w:spacing w:line="480" w:lineRule="auto"/>
        <w:rPr>
          <w:rFonts w:ascii="宋体" w:hAnsi="宋体"/>
          <w:b/>
          <w:bCs/>
          <w:sz w:val="24"/>
        </w:rPr>
      </w:pPr>
      <w:r>
        <w:rPr>
          <w:rFonts w:hint="eastAsia" w:ascii="宋体" w:hAnsi="宋体"/>
          <w:b/>
          <w:bCs/>
          <w:sz w:val="24"/>
        </w:rPr>
        <w:t>3 权利</w:t>
      </w:r>
    </w:p>
    <w:p w14:paraId="4DD962E9">
      <w:pPr>
        <w:spacing w:line="360" w:lineRule="auto"/>
        <w:rPr>
          <w:rFonts w:ascii="宋体" w:hAnsi="宋体"/>
          <w:b/>
          <w:bCs/>
          <w:sz w:val="24"/>
        </w:rPr>
      </w:pPr>
      <w:r>
        <w:rPr>
          <w:rFonts w:hint="eastAsia" w:ascii="宋体" w:hAnsi="宋体"/>
          <w:b/>
          <w:bCs/>
          <w:sz w:val="24"/>
        </w:rPr>
        <w:t>3.1 甲方权利</w:t>
      </w:r>
    </w:p>
    <w:p w14:paraId="5C4C9C3F">
      <w:pPr>
        <w:numPr>
          <w:ilvl w:val="0"/>
          <w:numId w:val="7"/>
        </w:numPr>
        <w:spacing w:line="360" w:lineRule="auto"/>
        <w:rPr>
          <w:rFonts w:ascii="宋体" w:hAnsi="宋体"/>
          <w:sz w:val="24"/>
        </w:rPr>
      </w:pPr>
      <w:r>
        <w:rPr>
          <w:rFonts w:hint="eastAsia" w:ascii="宋体" w:hAnsi="宋体"/>
          <w:sz w:val="24"/>
        </w:rPr>
        <w:t>有权按照乙方公示的《管理体系认证证书和认证标志、认可标识使用规则</w:t>
      </w:r>
      <w:r>
        <w:rPr>
          <w:rFonts w:ascii="宋体" w:hAnsi="宋体"/>
          <w:sz w:val="24"/>
        </w:rPr>
        <w:t>》</w:t>
      </w:r>
      <w:r>
        <w:rPr>
          <w:rFonts w:hint="eastAsia" w:ascii="宋体" w:hAnsi="宋体"/>
          <w:sz w:val="24"/>
        </w:rPr>
        <w:t>正确使用认证证书和认证标志，宣传获准认证的事实。</w:t>
      </w:r>
    </w:p>
    <w:p w14:paraId="19AFCC51">
      <w:pPr>
        <w:numPr>
          <w:ilvl w:val="0"/>
          <w:numId w:val="7"/>
        </w:numPr>
        <w:spacing w:line="360" w:lineRule="auto"/>
        <w:rPr>
          <w:rFonts w:ascii="宋体" w:hAnsi="宋体"/>
          <w:sz w:val="24"/>
        </w:rPr>
      </w:pPr>
      <w:r>
        <w:rPr>
          <w:rFonts w:hint="eastAsia" w:ascii="宋体" w:hAnsi="宋体"/>
          <w:sz w:val="24"/>
        </w:rPr>
        <w:t>享有由于获准认证以及使用认证标志取得的经济利益。</w:t>
      </w:r>
    </w:p>
    <w:p w14:paraId="3494F444">
      <w:pPr>
        <w:numPr>
          <w:ilvl w:val="0"/>
          <w:numId w:val="7"/>
        </w:numPr>
        <w:spacing w:line="360" w:lineRule="auto"/>
        <w:rPr>
          <w:rFonts w:ascii="宋体" w:hAnsi="宋体"/>
          <w:sz w:val="24"/>
        </w:rPr>
      </w:pPr>
      <w:r>
        <w:rPr>
          <w:rFonts w:hint="eastAsia" w:ascii="宋体" w:hAnsi="宋体"/>
          <w:sz w:val="24"/>
        </w:rPr>
        <w:t>甲方对乙方关于认证的暂停和撤销决定有权提出申诉，有权对不规范的认证行为提出投诉。</w:t>
      </w:r>
    </w:p>
    <w:p w14:paraId="3DBA3E3F">
      <w:pPr>
        <w:numPr>
          <w:ilvl w:val="0"/>
          <w:numId w:val="7"/>
        </w:numPr>
        <w:spacing w:line="360" w:lineRule="auto"/>
        <w:rPr>
          <w:rFonts w:ascii="宋体" w:hAnsi="宋体"/>
          <w:sz w:val="24"/>
        </w:rPr>
      </w:pPr>
      <w:r>
        <w:rPr>
          <w:rFonts w:ascii="宋体" w:hAnsi="宋体"/>
          <w:sz w:val="24"/>
        </w:rPr>
        <w:t>要求乙方承诺保守认证中获取的甲方的秘密</w:t>
      </w:r>
      <w:r>
        <w:rPr>
          <w:rFonts w:hint="eastAsia" w:ascii="宋体" w:hAnsi="宋体"/>
          <w:sz w:val="24"/>
        </w:rPr>
        <w:t>。</w:t>
      </w:r>
    </w:p>
    <w:p w14:paraId="3BD6876E">
      <w:pPr>
        <w:spacing w:line="360" w:lineRule="auto"/>
        <w:rPr>
          <w:rFonts w:ascii="宋体" w:hAnsi="宋体"/>
          <w:b/>
          <w:bCs/>
          <w:sz w:val="24"/>
        </w:rPr>
      </w:pPr>
      <w:r>
        <w:rPr>
          <w:rFonts w:hint="eastAsia" w:ascii="宋体" w:hAnsi="宋体"/>
          <w:b/>
          <w:bCs/>
          <w:sz w:val="24"/>
        </w:rPr>
        <w:t>3.2 乙方权利</w:t>
      </w:r>
    </w:p>
    <w:p w14:paraId="0E342EBC">
      <w:pPr>
        <w:numPr>
          <w:ilvl w:val="0"/>
          <w:numId w:val="8"/>
        </w:numPr>
        <w:spacing w:line="360" w:lineRule="auto"/>
        <w:rPr>
          <w:rFonts w:ascii="宋体" w:hAnsi="宋体"/>
          <w:sz w:val="24"/>
        </w:rPr>
      </w:pPr>
      <w:r>
        <w:rPr>
          <w:rFonts w:hint="eastAsia" w:ascii="宋体" w:hAnsi="宋体"/>
          <w:sz w:val="24"/>
        </w:rPr>
        <w:t>通过审核证明不满足认证要求的，有权不颁发认证证书及不允许使用认证标志，并有权收取已经发生的认证服务费用。</w:t>
      </w:r>
    </w:p>
    <w:p w14:paraId="5897BA8A">
      <w:pPr>
        <w:numPr>
          <w:ilvl w:val="0"/>
          <w:numId w:val="8"/>
        </w:numPr>
        <w:spacing w:line="360" w:lineRule="auto"/>
        <w:rPr>
          <w:rFonts w:ascii="宋体" w:hAnsi="宋体"/>
          <w:sz w:val="24"/>
        </w:rPr>
      </w:pPr>
      <w:r>
        <w:rPr>
          <w:rFonts w:hint="eastAsia" w:ascii="宋体" w:hAnsi="宋体"/>
          <w:sz w:val="24"/>
        </w:rPr>
        <w:t>如甲方管理体系、产品发生重大变化或异常情况时(参见本合同2.1条款第7条内容)，乙方有权增加监督审核频次，</w:t>
      </w:r>
      <w:r>
        <w:rPr>
          <w:rFonts w:hint="eastAsia"/>
          <w:sz w:val="24"/>
          <w:lang w:val="en-GB"/>
        </w:rPr>
        <w:t>由此产生增加的审核费用由甲方承担</w:t>
      </w:r>
      <w:r>
        <w:rPr>
          <w:rFonts w:hint="eastAsia" w:ascii="宋体" w:hAnsi="宋体"/>
          <w:sz w:val="24"/>
        </w:rPr>
        <w:t>。</w:t>
      </w:r>
    </w:p>
    <w:p w14:paraId="16A5A8EB">
      <w:pPr>
        <w:numPr>
          <w:ilvl w:val="0"/>
          <w:numId w:val="8"/>
        </w:numPr>
        <w:spacing w:line="360" w:lineRule="auto"/>
        <w:rPr>
          <w:rFonts w:ascii="宋体" w:hAnsi="宋体"/>
          <w:sz w:val="24"/>
        </w:rPr>
      </w:pPr>
      <w:r>
        <w:rPr>
          <w:rFonts w:hint="eastAsia" w:ascii="宋体" w:hAnsi="宋体"/>
          <w:sz w:val="24"/>
        </w:rPr>
        <w:t>甲方</w:t>
      </w:r>
      <w:r>
        <w:rPr>
          <w:rFonts w:ascii="宋体" w:hAnsi="宋体"/>
          <w:sz w:val="24"/>
        </w:rPr>
        <w:t>获认证后如发生不能持续满足认证要求</w:t>
      </w:r>
      <w:r>
        <w:rPr>
          <w:rFonts w:hint="eastAsia" w:ascii="宋体" w:hAnsi="宋体"/>
          <w:sz w:val="24"/>
        </w:rPr>
        <w:t>，乙方有权暂停、撤销甲方的认证证书并要求甲方停止使用并交还相关的认证证书和认证标志。</w:t>
      </w:r>
    </w:p>
    <w:p w14:paraId="5A4451F3">
      <w:pPr>
        <w:numPr>
          <w:ilvl w:val="0"/>
          <w:numId w:val="8"/>
        </w:numPr>
        <w:spacing w:line="360" w:lineRule="auto"/>
        <w:rPr>
          <w:rFonts w:ascii="宋体" w:hAnsi="宋体"/>
          <w:sz w:val="24"/>
        </w:rPr>
      </w:pPr>
      <w:r>
        <w:rPr>
          <w:rFonts w:ascii="宋体" w:hAnsi="宋体"/>
          <w:sz w:val="24"/>
        </w:rPr>
        <w:t>按认证合同的约定收取认证费用</w:t>
      </w:r>
      <w:r>
        <w:rPr>
          <w:rFonts w:hint="eastAsia" w:ascii="宋体" w:hAnsi="宋体"/>
          <w:sz w:val="24"/>
        </w:rPr>
        <w:t>，如甲方不按时支付本合同约定费用，乙方有权暂停、撤销甲方的认证证书并要求甲方停止使用并交还相关的认证证书和认证标志。</w:t>
      </w:r>
    </w:p>
    <w:p w14:paraId="169A6CE2">
      <w:pPr>
        <w:numPr>
          <w:ilvl w:val="0"/>
          <w:numId w:val="8"/>
        </w:numPr>
        <w:spacing w:line="360" w:lineRule="auto"/>
        <w:rPr>
          <w:rFonts w:ascii="宋体" w:hAnsi="宋体"/>
          <w:b/>
          <w:bCs/>
          <w:sz w:val="24"/>
        </w:rPr>
      </w:pPr>
      <w:r>
        <w:rPr>
          <w:rFonts w:hint="eastAsia" w:ascii="宋体" w:hAnsi="宋体"/>
          <w:sz w:val="24"/>
        </w:rPr>
        <w:t>有权公布甲方的认证证书信息以及认证状态信息（批准、暂停、撤销）。</w:t>
      </w:r>
    </w:p>
    <w:p w14:paraId="1C92D5F3">
      <w:pPr>
        <w:spacing w:line="480" w:lineRule="auto"/>
        <w:rPr>
          <w:rFonts w:ascii="宋体" w:hAnsi="宋体"/>
          <w:b/>
          <w:bCs/>
          <w:sz w:val="24"/>
        </w:rPr>
      </w:pPr>
      <w:r>
        <w:rPr>
          <w:rFonts w:hint="eastAsia" w:ascii="宋体" w:hAnsi="宋体"/>
          <w:b/>
          <w:bCs/>
          <w:sz w:val="24"/>
        </w:rPr>
        <w:t>4 费用以及支付方式</w:t>
      </w:r>
    </w:p>
    <w:p w14:paraId="02C28F2D">
      <w:pPr>
        <w:spacing w:line="360" w:lineRule="auto"/>
        <w:rPr>
          <w:rFonts w:ascii="宋体" w:hAnsi="宋体"/>
          <w:bCs/>
          <w:sz w:val="24"/>
        </w:rPr>
      </w:pPr>
      <w:r>
        <w:rPr>
          <w:rFonts w:hint="eastAsia" w:ascii="宋体" w:hAnsi="宋体"/>
          <w:b/>
          <w:bCs/>
          <w:sz w:val="24"/>
        </w:rPr>
        <w:t xml:space="preserve">4.1 甲方向乙方支付如下费用  </w:t>
      </w:r>
    </w:p>
    <w:tbl>
      <w:tblPr>
        <w:tblStyle w:val="11"/>
        <w:tblW w:w="50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3349"/>
        <w:gridCol w:w="4321"/>
      </w:tblGrid>
      <w:tr w14:paraId="1045A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48" w:type="pct"/>
            <w:tcBorders>
              <w:top w:val="single" w:color="auto" w:sz="4" w:space="0"/>
              <w:left w:val="single" w:color="auto" w:sz="4" w:space="0"/>
              <w:bottom w:val="single" w:color="auto" w:sz="4" w:space="0"/>
              <w:right w:val="single" w:color="auto" w:sz="4" w:space="0"/>
            </w:tcBorders>
            <w:noWrap/>
          </w:tcPr>
          <w:p w14:paraId="38DE0ADC">
            <w:pPr>
              <w:spacing w:line="180" w:lineRule="auto"/>
              <w:jc w:val="center"/>
              <w:rPr>
                <w:rFonts w:ascii="宋体" w:hAnsi="宋体"/>
              </w:rPr>
            </w:pPr>
            <w:r>
              <w:rPr>
                <w:rFonts w:hint="eastAsia" w:ascii="宋体" w:hAnsi="宋体"/>
              </w:rPr>
              <w:t>序  号</w:t>
            </w:r>
          </w:p>
        </w:tc>
        <w:tc>
          <w:tcPr>
            <w:tcW w:w="1856" w:type="pct"/>
            <w:tcBorders>
              <w:top w:val="single" w:color="auto" w:sz="4" w:space="0"/>
              <w:left w:val="single" w:color="auto" w:sz="4" w:space="0"/>
              <w:bottom w:val="single" w:color="auto" w:sz="4" w:space="0"/>
              <w:right w:val="single" w:color="auto" w:sz="4" w:space="0"/>
            </w:tcBorders>
            <w:noWrap/>
          </w:tcPr>
          <w:p w14:paraId="40950BC0">
            <w:pPr>
              <w:spacing w:line="180" w:lineRule="auto"/>
              <w:jc w:val="center"/>
              <w:rPr>
                <w:rFonts w:ascii="宋体" w:hAnsi="宋体"/>
              </w:rPr>
            </w:pPr>
            <w:r>
              <w:rPr>
                <w:rFonts w:hint="eastAsia" w:ascii="宋体" w:hAnsi="宋体"/>
              </w:rPr>
              <w:t>项     目</w:t>
            </w:r>
          </w:p>
        </w:tc>
        <w:tc>
          <w:tcPr>
            <w:tcW w:w="2395" w:type="pct"/>
            <w:tcBorders>
              <w:top w:val="single" w:color="auto" w:sz="4" w:space="0"/>
              <w:left w:val="single" w:color="auto" w:sz="4" w:space="0"/>
              <w:bottom w:val="single" w:color="auto" w:sz="4" w:space="0"/>
              <w:right w:val="single" w:color="auto" w:sz="4" w:space="0"/>
            </w:tcBorders>
            <w:noWrap/>
          </w:tcPr>
          <w:p w14:paraId="3498A102">
            <w:pPr>
              <w:spacing w:line="180" w:lineRule="auto"/>
              <w:jc w:val="center"/>
              <w:rPr>
                <w:rFonts w:ascii="宋体" w:hAnsi="宋体"/>
              </w:rPr>
            </w:pPr>
            <w:r>
              <w:rPr>
                <w:rFonts w:hint="eastAsia" w:ascii="宋体" w:hAnsi="宋体"/>
              </w:rPr>
              <w:t>费    用</w:t>
            </w:r>
          </w:p>
        </w:tc>
      </w:tr>
      <w:tr w14:paraId="08BA7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2604" w:type="pct"/>
            <w:gridSpan w:val="2"/>
            <w:tcBorders>
              <w:top w:val="single" w:color="auto" w:sz="4" w:space="0"/>
              <w:left w:val="single" w:color="auto" w:sz="4" w:space="0"/>
              <w:bottom w:val="single" w:color="auto" w:sz="12" w:space="0"/>
              <w:right w:val="single" w:color="auto" w:sz="4" w:space="0"/>
            </w:tcBorders>
            <w:noWrap/>
            <w:vAlign w:val="center"/>
          </w:tcPr>
          <w:p w14:paraId="089DD209">
            <w:pPr>
              <w:spacing w:line="180" w:lineRule="auto"/>
              <w:jc w:val="center"/>
              <w:rPr>
                <w:rFonts w:ascii="宋体" w:hAnsi="宋体"/>
              </w:rPr>
            </w:pPr>
          </w:p>
        </w:tc>
        <w:tc>
          <w:tcPr>
            <w:tcW w:w="2395" w:type="pct"/>
            <w:tcBorders>
              <w:top w:val="single" w:color="auto" w:sz="4" w:space="0"/>
              <w:left w:val="single" w:color="auto" w:sz="4" w:space="0"/>
              <w:bottom w:val="single" w:color="auto" w:sz="12" w:space="0"/>
              <w:right w:val="single" w:color="auto" w:sz="4" w:space="0"/>
            </w:tcBorders>
            <w:noWrap/>
            <w:vAlign w:val="center"/>
          </w:tcPr>
          <w:p w14:paraId="55BF0814">
            <w:pPr>
              <w:spacing w:line="180" w:lineRule="auto"/>
              <w:jc w:val="center"/>
              <w:rPr>
                <w:rFonts w:ascii="宋体" w:hAnsi="宋体"/>
              </w:rPr>
            </w:pPr>
          </w:p>
        </w:tc>
      </w:tr>
      <w:tr w14:paraId="454D4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2604" w:type="pct"/>
            <w:gridSpan w:val="2"/>
            <w:tcBorders>
              <w:top w:val="single" w:color="auto" w:sz="4" w:space="0"/>
              <w:left w:val="single" w:color="auto" w:sz="4" w:space="0"/>
              <w:bottom w:val="single" w:color="auto" w:sz="4" w:space="0"/>
              <w:right w:val="single" w:color="auto" w:sz="4" w:space="0"/>
            </w:tcBorders>
            <w:noWrap/>
            <w:vAlign w:val="center"/>
          </w:tcPr>
          <w:p w14:paraId="40B6A149">
            <w:pPr>
              <w:spacing w:line="180" w:lineRule="auto"/>
              <w:jc w:val="center"/>
              <w:rPr>
                <w:rFonts w:ascii="宋体" w:hAnsi="宋体"/>
              </w:rPr>
            </w:pPr>
          </w:p>
        </w:tc>
        <w:tc>
          <w:tcPr>
            <w:tcW w:w="2395" w:type="pct"/>
            <w:tcBorders>
              <w:top w:val="single" w:color="auto" w:sz="4" w:space="0"/>
              <w:left w:val="single" w:color="auto" w:sz="4" w:space="0"/>
              <w:bottom w:val="single" w:color="auto" w:sz="4" w:space="0"/>
              <w:right w:val="single" w:color="auto" w:sz="4" w:space="0"/>
            </w:tcBorders>
            <w:noWrap/>
            <w:vAlign w:val="center"/>
          </w:tcPr>
          <w:p w14:paraId="282D06DD">
            <w:pPr>
              <w:spacing w:line="180" w:lineRule="auto"/>
              <w:jc w:val="center"/>
              <w:rPr>
                <w:rFonts w:ascii="宋体" w:hAnsi="宋体"/>
              </w:rPr>
            </w:pPr>
          </w:p>
        </w:tc>
      </w:tr>
      <w:tr w14:paraId="1C81F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2604" w:type="pct"/>
            <w:gridSpan w:val="2"/>
            <w:tcBorders>
              <w:top w:val="single" w:color="auto" w:sz="4" w:space="0"/>
              <w:left w:val="single" w:color="auto" w:sz="4" w:space="0"/>
              <w:bottom w:val="single" w:color="auto" w:sz="12" w:space="0"/>
              <w:right w:val="single" w:color="auto" w:sz="4" w:space="0"/>
            </w:tcBorders>
            <w:noWrap/>
            <w:vAlign w:val="center"/>
          </w:tcPr>
          <w:p w14:paraId="28544F1E">
            <w:pPr>
              <w:spacing w:line="180" w:lineRule="auto"/>
              <w:jc w:val="center"/>
              <w:rPr>
                <w:rFonts w:ascii="宋体" w:hAnsi="宋体"/>
              </w:rPr>
            </w:pPr>
          </w:p>
        </w:tc>
        <w:tc>
          <w:tcPr>
            <w:tcW w:w="2395" w:type="pct"/>
            <w:tcBorders>
              <w:top w:val="single" w:color="auto" w:sz="4" w:space="0"/>
              <w:left w:val="single" w:color="auto" w:sz="4" w:space="0"/>
              <w:bottom w:val="single" w:color="auto" w:sz="12" w:space="0"/>
              <w:right w:val="single" w:color="auto" w:sz="4" w:space="0"/>
            </w:tcBorders>
            <w:noWrap/>
            <w:vAlign w:val="center"/>
          </w:tcPr>
          <w:p w14:paraId="194D0ECB">
            <w:pPr>
              <w:spacing w:line="180" w:lineRule="auto"/>
              <w:jc w:val="center"/>
              <w:rPr>
                <w:rFonts w:ascii="宋体" w:hAnsi="宋体"/>
              </w:rPr>
            </w:pPr>
          </w:p>
        </w:tc>
      </w:tr>
      <w:tr w14:paraId="5F65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2604" w:type="pct"/>
            <w:gridSpan w:val="2"/>
            <w:tcBorders>
              <w:top w:val="single" w:color="auto" w:sz="12" w:space="0"/>
              <w:left w:val="single" w:color="auto" w:sz="4" w:space="0"/>
              <w:bottom w:val="single" w:color="auto" w:sz="4" w:space="0"/>
              <w:right w:val="single" w:color="auto" w:sz="4" w:space="0"/>
            </w:tcBorders>
            <w:noWrap/>
            <w:vAlign w:val="center"/>
          </w:tcPr>
          <w:p w14:paraId="296313BF">
            <w:pPr>
              <w:spacing w:line="180" w:lineRule="auto"/>
              <w:ind w:firstLine="1260" w:firstLineChars="600"/>
              <w:rPr>
                <w:rFonts w:ascii="宋体" w:hAnsi="宋体"/>
                <w:color w:val="0000FF"/>
              </w:rPr>
            </w:pPr>
          </w:p>
        </w:tc>
        <w:tc>
          <w:tcPr>
            <w:tcW w:w="2395" w:type="pct"/>
            <w:tcBorders>
              <w:top w:val="single" w:color="auto" w:sz="12" w:space="0"/>
              <w:left w:val="single" w:color="auto" w:sz="4" w:space="0"/>
              <w:bottom w:val="single" w:color="auto" w:sz="4" w:space="0"/>
              <w:right w:val="single" w:color="auto" w:sz="4" w:space="0"/>
            </w:tcBorders>
            <w:noWrap/>
            <w:vAlign w:val="center"/>
          </w:tcPr>
          <w:p w14:paraId="75983AD5">
            <w:pPr>
              <w:spacing w:line="180" w:lineRule="auto"/>
              <w:jc w:val="center"/>
              <w:rPr>
                <w:rFonts w:ascii="宋体" w:hAnsi="宋体"/>
                <w:color w:val="0000FF"/>
              </w:rPr>
            </w:pPr>
          </w:p>
        </w:tc>
      </w:tr>
    </w:tbl>
    <w:p w14:paraId="671A4EB6">
      <w:pPr>
        <w:spacing w:line="360" w:lineRule="auto"/>
        <w:rPr>
          <w:rFonts w:ascii="宋体" w:hAnsi="宋体"/>
          <w:szCs w:val="21"/>
        </w:rPr>
      </w:pPr>
      <w:r>
        <w:rPr>
          <w:rFonts w:hint="eastAsia" w:ascii="宋体" w:hAnsi="宋体"/>
          <w:szCs w:val="21"/>
        </w:rPr>
        <w:t>注：开具6%增值税专用发票，乙方在每次付款前按照甲方要求，开具合同对应金额的增值税专用发票。</w:t>
      </w:r>
    </w:p>
    <w:p w14:paraId="0903C163">
      <w:pPr>
        <w:spacing w:line="360" w:lineRule="auto"/>
        <w:rPr>
          <w:rFonts w:ascii="宋体" w:hAnsi="宋体"/>
          <w:b/>
          <w:bCs/>
          <w:sz w:val="24"/>
        </w:rPr>
      </w:pPr>
      <w:r>
        <w:rPr>
          <w:rFonts w:hint="eastAsia" w:ascii="宋体" w:hAnsi="宋体"/>
          <w:b/>
          <w:bCs/>
          <w:sz w:val="24"/>
        </w:rPr>
        <w:t>4.2 初次认证费付款方式：</w:t>
      </w:r>
    </w:p>
    <w:p w14:paraId="31D8F5E2">
      <w:pPr>
        <w:snapToGrid w:val="0"/>
        <w:spacing w:line="360" w:lineRule="auto"/>
        <w:ind w:left="200" w:firstLine="278" w:firstLineChars="116"/>
        <w:rPr>
          <w:rFonts w:ascii="宋体" w:hAnsi="宋体"/>
          <w:color w:val="auto"/>
          <w:sz w:val="24"/>
        </w:rPr>
      </w:pPr>
      <w:r>
        <w:rPr>
          <w:rFonts w:hint="eastAsia" w:ascii="宋体" w:hAnsi="宋体"/>
          <w:color w:val="auto"/>
          <w:sz w:val="24"/>
        </w:rPr>
        <w:t>■现场审核</w:t>
      </w:r>
      <w:r>
        <w:rPr>
          <w:rFonts w:hint="eastAsia" w:ascii="宋体" w:hAnsi="宋体"/>
          <w:color w:val="auto"/>
          <w:sz w:val="24"/>
          <w:lang w:val="en-US" w:eastAsia="zh-CN"/>
        </w:rPr>
        <w:t>通过，甲方取得证书后</w:t>
      </w:r>
      <w:r>
        <w:rPr>
          <w:rFonts w:hint="eastAsia" w:ascii="宋体" w:hAnsi="宋体"/>
          <w:color w:val="auto"/>
          <w:sz w:val="24"/>
          <w:u w:val="single"/>
          <w:lang w:val="en-US" w:eastAsia="zh-CN"/>
        </w:rPr>
        <w:t>30</w:t>
      </w:r>
      <w:r>
        <w:rPr>
          <w:rFonts w:hint="eastAsia" w:ascii="宋体" w:hAnsi="宋体"/>
          <w:color w:val="auto"/>
          <w:sz w:val="24"/>
        </w:rPr>
        <w:t>日</w:t>
      </w:r>
      <w:r>
        <w:rPr>
          <w:rFonts w:hint="eastAsia" w:ascii="宋体" w:hAnsi="宋体"/>
          <w:color w:val="auto"/>
          <w:sz w:val="24"/>
          <w:lang w:val="en-US" w:eastAsia="zh-CN"/>
        </w:rPr>
        <w:t>内</w:t>
      </w:r>
      <w:r>
        <w:rPr>
          <w:rFonts w:hint="eastAsia" w:ascii="宋体" w:hAnsi="宋体"/>
          <w:color w:val="auto"/>
          <w:sz w:val="24"/>
        </w:rPr>
        <w:t>支付</w:t>
      </w:r>
      <w:r>
        <w:rPr>
          <w:rFonts w:hint="eastAsia" w:ascii="宋体" w:hAnsi="宋体"/>
          <w:color w:val="auto"/>
          <w:sz w:val="24"/>
          <w:lang w:val="en-US" w:eastAsia="zh-CN"/>
        </w:rPr>
        <w:t>认证费.....</w:t>
      </w:r>
      <w:r>
        <w:rPr>
          <w:rFonts w:hint="eastAsia" w:ascii="宋体" w:hAnsi="宋体"/>
          <w:color w:val="auto"/>
          <w:sz w:val="24"/>
        </w:rPr>
        <w:t>元给乙方。</w:t>
      </w:r>
    </w:p>
    <w:p w14:paraId="34E3DE6D">
      <w:pPr>
        <w:spacing w:line="360" w:lineRule="auto"/>
        <w:rPr>
          <w:rFonts w:ascii="宋体" w:hAnsi="宋体"/>
          <w:sz w:val="24"/>
        </w:rPr>
      </w:pPr>
      <w:r>
        <w:rPr>
          <w:rFonts w:hint="eastAsia" w:ascii="宋体" w:hAnsi="宋体"/>
          <w:b/>
          <w:bCs/>
          <w:sz w:val="24"/>
        </w:rPr>
        <w:t>4.3每次监督审核费付款方式:</w:t>
      </w:r>
    </w:p>
    <w:p w14:paraId="57CB01F2">
      <w:pPr>
        <w:spacing w:line="360" w:lineRule="auto"/>
        <w:ind w:firstLine="480" w:firstLineChars="200"/>
        <w:rPr>
          <w:rFonts w:hint="eastAsia" w:ascii="宋体" w:hAnsi="宋体"/>
          <w:sz w:val="24"/>
          <w:highlight w:val="none"/>
        </w:rPr>
      </w:pPr>
      <w:r>
        <w:rPr>
          <w:rFonts w:hint="eastAsia" w:ascii="宋体" w:hAnsi="宋体"/>
          <w:sz w:val="24"/>
          <w:highlight w:val="none"/>
        </w:rPr>
        <w:t>监督审核前乙方向甲方发送监督审核通知单，甲方应在收到监督审核通知单后</w:t>
      </w:r>
      <w:r>
        <w:rPr>
          <w:rFonts w:hint="eastAsia" w:ascii="宋体" w:hAnsi="宋体"/>
          <w:sz w:val="24"/>
          <w:highlight w:val="none"/>
          <w:lang w:val="en-US" w:eastAsia="zh-CN"/>
        </w:rPr>
        <w:t>30</w:t>
      </w:r>
      <w:r>
        <w:rPr>
          <w:rFonts w:hint="eastAsia" w:ascii="宋体" w:hAnsi="宋体"/>
          <w:sz w:val="24"/>
          <w:highlight w:val="none"/>
        </w:rPr>
        <w:t>个工作日内付款。</w:t>
      </w:r>
    </w:p>
    <w:p w14:paraId="4A2F6FFF">
      <w:pPr>
        <w:spacing w:line="480" w:lineRule="auto"/>
        <w:rPr>
          <w:rFonts w:ascii="宋体" w:hAnsi="宋体"/>
          <w:b/>
          <w:bCs/>
          <w:sz w:val="24"/>
        </w:rPr>
      </w:pPr>
      <w:r>
        <w:rPr>
          <w:rFonts w:hint="eastAsia" w:ascii="宋体" w:hAnsi="宋体"/>
          <w:b/>
          <w:bCs/>
          <w:sz w:val="24"/>
        </w:rPr>
        <w:t>5 合同的生效、变更与终止</w:t>
      </w:r>
    </w:p>
    <w:p w14:paraId="6193298B">
      <w:pPr>
        <w:spacing w:line="360" w:lineRule="auto"/>
        <w:ind w:firstLine="480" w:firstLineChars="200"/>
        <w:rPr>
          <w:rFonts w:ascii="宋体" w:hAnsi="宋体"/>
          <w:sz w:val="24"/>
        </w:rPr>
      </w:pPr>
      <w:r>
        <w:rPr>
          <w:rFonts w:hint="eastAsia" w:ascii="宋体" w:hAnsi="宋体"/>
          <w:sz w:val="24"/>
        </w:rPr>
        <w:t>在合同执行期间，若有变更或补充内容，经双方协商同意后以书面附件的形式记录，且附件作为本合同不可分割的组成部分与本合同具有相同的法律效力。双方对协议变更的内容约定不明确的，推定为未变更。</w:t>
      </w:r>
    </w:p>
    <w:p w14:paraId="3F84C629">
      <w:pPr>
        <w:spacing w:line="360" w:lineRule="auto"/>
        <w:ind w:firstLine="480" w:firstLineChars="200"/>
        <w:rPr>
          <w:rFonts w:ascii="宋体" w:hAnsi="宋体"/>
          <w:sz w:val="24"/>
        </w:rPr>
      </w:pPr>
      <w:r>
        <w:rPr>
          <w:rFonts w:hint="eastAsia" w:ascii="宋体" w:hAnsi="宋体"/>
          <w:sz w:val="24"/>
        </w:rPr>
        <w:t>同时乙方公示的有关认证实施方案作为本合同不可分割的组成部分与本合同具有相同的法律效力。</w:t>
      </w:r>
    </w:p>
    <w:p w14:paraId="7C2C64CA">
      <w:pPr>
        <w:spacing w:line="360" w:lineRule="auto"/>
        <w:ind w:firstLine="480" w:firstLineChars="200"/>
        <w:rPr>
          <w:rFonts w:ascii="宋体" w:hAnsi="宋体"/>
          <w:sz w:val="24"/>
        </w:rPr>
      </w:pPr>
      <w:r>
        <w:rPr>
          <w:rFonts w:hint="eastAsia" w:ascii="宋体" w:hAnsi="宋体"/>
          <w:sz w:val="24"/>
        </w:rPr>
        <w:t>本合同一式伍份，甲方肆份，乙方壹份，具有同等的法律效力，自双方签字盖章之日起生效。</w:t>
      </w:r>
    </w:p>
    <w:p w14:paraId="3E578A50">
      <w:pPr>
        <w:spacing w:line="360" w:lineRule="auto"/>
        <w:ind w:firstLine="480" w:firstLineChars="200"/>
        <w:rPr>
          <w:rFonts w:ascii="宋体" w:hAnsi="宋体"/>
          <w:sz w:val="24"/>
        </w:rPr>
      </w:pPr>
      <w:r>
        <w:rPr>
          <w:rFonts w:hint="eastAsia" w:ascii="宋体" w:hAnsi="宋体"/>
          <w:sz w:val="24"/>
        </w:rPr>
        <w:t>认证到期或撤销认证的同时，本合同书终止，但不影响违约责任、争议处理等结算和清理条款的效力。</w:t>
      </w:r>
    </w:p>
    <w:p w14:paraId="716BAA54">
      <w:pPr>
        <w:spacing w:line="480" w:lineRule="auto"/>
        <w:rPr>
          <w:rFonts w:ascii="宋体" w:hAnsi="宋体"/>
          <w:b/>
          <w:bCs/>
          <w:sz w:val="24"/>
        </w:rPr>
      </w:pPr>
      <w:r>
        <w:rPr>
          <w:rFonts w:hint="eastAsia" w:ascii="宋体" w:hAnsi="宋体"/>
          <w:b/>
          <w:bCs/>
          <w:sz w:val="24"/>
        </w:rPr>
        <w:t>6 违约责任</w:t>
      </w:r>
    </w:p>
    <w:p w14:paraId="13CD81B6">
      <w:pPr>
        <w:pStyle w:val="6"/>
        <w:numPr>
          <w:ilvl w:val="0"/>
          <w:numId w:val="9"/>
        </w:numPr>
        <w:spacing w:line="360" w:lineRule="auto"/>
        <w:ind w:left="851" w:firstLineChars="0"/>
        <w:rPr>
          <w:rFonts w:ascii="宋体" w:hAnsi="宋体" w:eastAsia="宋体"/>
        </w:rPr>
      </w:pPr>
      <w:r>
        <w:rPr>
          <w:rFonts w:hint="eastAsia" w:ascii="宋体" w:hAnsi="宋体" w:eastAsia="宋体"/>
        </w:rPr>
        <w:t>甲方提供的认证申请文件及认证方案要求的信息及记录必须真实，否则将承担一切责任。</w:t>
      </w:r>
    </w:p>
    <w:p w14:paraId="3C446D0F">
      <w:pPr>
        <w:pStyle w:val="6"/>
        <w:numPr>
          <w:ilvl w:val="0"/>
          <w:numId w:val="9"/>
        </w:numPr>
        <w:spacing w:line="360" w:lineRule="auto"/>
        <w:ind w:left="851" w:firstLineChars="0"/>
        <w:rPr>
          <w:rFonts w:ascii="宋体" w:hAnsi="宋体" w:eastAsia="宋体"/>
        </w:rPr>
      </w:pPr>
      <w:r>
        <w:rPr>
          <w:rFonts w:hint="eastAsia" w:ascii="宋体" w:hAnsi="宋体" w:eastAsia="宋体"/>
        </w:rPr>
        <w:t>若因甲方未能履行本合同规定的义务而造成甲方未能取得认证，乙方对此不负任何责任；甲方上述行为给乙方造成损失的，甲方应在给付合同款项的同时，按照</w:t>
      </w:r>
      <w:r>
        <w:rPr>
          <w:rFonts w:hint="eastAsia" w:ascii="宋体" w:hAnsi="宋体" w:eastAsia="宋体"/>
          <w:color w:val="auto"/>
          <w:lang w:val="en-US" w:eastAsia="zh-CN"/>
        </w:rPr>
        <w:t>当期</w:t>
      </w:r>
      <w:r>
        <w:rPr>
          <w:rFonts w:hint="eastAsia" w:ascii="宋体" w:hAnsi="宋体" w:eastAsia="宋体"/>
          <w:color w:val="auto"/>
        </w:rPr>
        <w:t>合</w:t>
      </w:r>
      <w:r>
        <w:rPr>
          <w:rFonts w:hint="eastAsia" w:ascii="宋体" w:hAnsi="宋体" w:eastAsia="宋体"/>
        </w:rPr>
        <w:t>同标的额20%向乙方承担违约责任赔偿。</w:t>
      </w:r>
    </w:p>
    <w:p w14:paraId="24B7F1A1">
      <w:pPr>
        <w:pStyle w:val="6"/>
        <w:numPr>
          <w:ilvl w:val="0"/>
          <w:numId w:val="9"/>
        </w:numPr>
        <w:spacing w:line="360" w:lineRule="auto"/>
        <w:ind w:left="851" w:firstLineChars="0"/>
        <w:rPr>
          <w:rFonts w:ascii="宋体" w:hAnsi="宋体" w:eastAsia="宋体"/>
        </w:rPr>
      </w:pPr>
      <w:r>
        <w:rPr>
          <w:rFonts w:hint="eastAsia" w:ascii="宋体" w:hAnsi="宋体" w:eastAsia="宋体"/>
        </w:rPr>
        <w:t>若因乙方未能履行本合同规定的义务而造成甲方未能通过认证，乙方对此应承担责任,乙方应在退还已收合同款项的同时，按照</w:t>
      </w:r>
      <w:r>
        <w:rPr>
          <w:rFonts w:hint="eastAsia" w:ascii="宋体" w:hAnsi="宋体" w:eastAsia="宋体"/>
          <w:lang w:val="en-US" w:eastAsia="zh-CN"/>
        </w:rPr>
        <w:t>当期</w:t>
      </w:r>
      <w:r>
        <w:rPr>
          <w:rFonts w:hint="eastAsia" w:ascii="宋体" w:hAnsi="宋体" w:eastAsia="宋体"/>
        </w:rPr>
        <w:t>合同标的额20%向甲方承担违约责任赔偿。</w:t>
      </w:r>
    </w:p>
    <w:p w14:paraId="027D5A7E">
      <w:pPr>
        <w:spacing w:line="480" w:lineRule="auto"/>
        <w:rPr>
          <w:rFonts w:ascii="宋体" w:hAnsi="宋体"/>
          <w:b/>
          <w:bCs/>
          <w:sz w:val="24"/>
        </w:rPr>
      </w:pPr>
      <w:r>
        <w:rPr>
          <w:rFonts w:hint="eastAsia" w:ascii="宋体" w:hAnsi="宋体"/>
          <w:b/>
          <w:bCs/>
          <w:sz w:val="24"/>
        </w:rPr>
        <w:t>7 争议处理</w:t>
      </w:r>
    </w:p>
    <w:p w14:paraId="5AABF1DB">
      <w:pPr>
        <w:pStyle w:val="4"/>
        <w:spacing w:line="360" w:lineRule="auto"/>
        <w:ind w:left="0" w:leftChars="0" w:firstLine="480" w:firstLineChars="200"/>
        <w:rPr>
          <w:rFonts w:ascii="宋体" w:hAnsi="宋体" w:eastAsia="宋体"/>
        </w:rPr>
      </w:pPr>
      <w:r>
        <w:rPr>
          <w:rFonts w:hint="eastAsia" w:ascii="宋体" w:hAnsi="宋体" w:eastAsia="宋体"/>
        </w:rPr>
        <w:t>双方若因履行本合同发生争议，应当通过友好协商解决；协商不成的，按照下列第</w:t>
      </w:r>
      <w:r>
        <w:rPr>
          <w:rFonts w:hint="eastAsia" w:ascii="宋体" w:hAnsi="宋体" w:eastAsia="宋体"/>
          <w:u w:val="single"/>
        </w:rPr>
        <w:t>贰</w:t>
      </w:r>
      <w:r>
        <w:rPr>
          <w:rFonts w:hint="eastAsia" w:ascii="宋体" w:hAnsi="宋体" w:eastAsia="宋体"/>
        </w:rPr>
        <w:t>种方式处理：</w:t>
      </w:r>
    </w:p>
    <w:p w14:paraId="5885E4E6">
      <w:pPr>
        <w:spacing w:line="360" w:lineRule="auto"/>
        <w:ind w:firstLine="480" w:firstLineChars="200"/>
        <w:rPr>
          <w:rFonts w:ascii="宋体" w:hAnsi="宋体"/>
          <w:sz w:val="24"/>
        </w:rPr>
      </w:pPr>
      <w:r>
        <w:rPr>
          <w:rFonts w:hint="eastAsia" w:ascii="宋体" w:hAnsi="宋体"/>
          <w:sz w:val="24"/>
        </w:rPr>
        <w:t>方式壹：向</w:t>
      </w:r>
      <w:r>
        <w:rPr>
          <w:rFonts w:hint="eastAsia" w:ascii="宋体" w:hAnsi="宋体"/>
          <w:sz w:val="24"/>
          <w:u w:val="single"/>
        </w:rPr>
        <w:t xml:space="preserve">              　　　</w:t>
      </w:r>
      <w:r>
        <w:rPr>
          <w:rFonts w:hint="eastAsia" w:ascii="宋体" w:hAnsi="宋体"/>
          <w:sz w:val="24"/>
        </w:rPr>
        <w:t>（合同签订地）仲裁委员会申请仲裁；</w:t>
      </w:r>
    </w:p>
    <w:p w14:paraId="77897F7C">
      <w:pPr>
        <w:spacing w:line="360" w:lineRule="auto"/>
        <w:ind w:firstLine="480" w:firstLineChars="200"/>
        <w:rPr>
          <w:rFonts w:ascii="宋体" w:hAnsi="宋体"/>
          <w:sz w:val="24"/>
        </w:rPr>
      </w:pPr>
      <w:r>
        <w:rPr>
          <w:rFonts w:hint="eastAsia" w:ascii="宋体" w:hAnsi="宋体"/>
          <w:sz w:val="24"/>
        </w:rPr>
        <w:t>方式贰：向对</w:t>
      </w:r>
      <w:r>
        <w:rPr>
          <w:rFonts w:hint="eastAsia" w:ascii="宋体" w:hAnsi="宋体"/>
          <w:sz w:val="24"/>
          <w:u w:val="single"/>
        </w:rPr>
        <w:t xml:space="preserve">    新安县  　　</w:t>
      </w:r>
      <w:r>
        <w:rPr>
          <w:rFonts w:hint="eastAsia" w:ascii="宋体" w:hAnsi="宋体"/>
          <w:sz w:val="24"/>
        </w:rPr>
        <w:t>（合同签订地）有管辖权的法院提起诉讼。</w:t>
      </w:r>
      <w:r>
        <w:rPr>
          <w:rFonts w:hint="eastAsia" w:ascii="宋体" w:hAnsi="宋体"/>
          <w:sz w:val="24"/>
        </w:rPr>
        <w:br w:type="page"/>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4"/>
        <w:gridCol w:w="4416"/>
      </w:tblGrid>
      <w:tr w14:paraId="470C8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4304" w:type="dxa"/>
            <w:noWrap/>
            <w:vAlign w:val="center"/>
          </w:tcPr>
          <w:p w14:paraId="33F30F08">
            <w:pPr>
              <w:snapToGrid w:val="0"/>
              <w:spacing w:line="360" w:lineRule="auto"/>
              <w:jc w:val="both"/>
              <w:rPr>
                <w:rFonts w:ascii="宋体" w:hAnsi="宋体"/>
              </w:rPr>
            </w:pPr>
            <w:r>
              <w:rPr>
                <w:rFonts w:hint="eastAsia" w:ascii="宋体" w:hAnsi="宋体"/>
                <w:b/>
                <w:bCs/>
              </w:rPr>
              <w:t>甲    方：</w:t>
            </w:r>
            <w:r>
              <w:rPr>
                <w:rFonts w:hint="eastAsia" w:ascii="宋体" w:hAnsi="宋体"/>
              </w:rPr>
              <w:t>（盖章）</w:t>
            </w:r>
          </w:p>
          <w:p w14:paraId="2C9C1AA7">
            <w:pPr>
              <w:snapToGrid w:val="0"/>
              <w:spacing w:line="360" w:lineRule="auto"/>
              <w:jc w:val="both"/>
              <w:rPr>
                <w:rFonts w:ascii="宋体" w:hAnsi="宋体"/>
              </w:rPr>
            </w:pPr>
          </w:p>
        </w:tc>
        <w:tc>
          <w:tcPr>
            <w:tcW w:w="4416" w:type="dxa"/>
            <w:noWrap/>
            <w:vAlign w:val="center"/>
          </w:tcPr>
          <w:p w14:paraId="074E25B6">
            <w:pPr>
              <w:snapToGrid w:val="0"/>
              <w:spacing w:line="360" w:lineRule="auto"/>
              <w:jc w:val="both"/>
              <w:rPr>
                <w:rFonts w:ascii="宋体" w:hAnsi="宋体"/>
              </w:rPr>
            </w:pPr>
            <w:r>
              <w:rPr>
                <w:rFonts w:hint="eastAsia" w:ascii="宋体" w:hAnsi="宋体"/>
                <w:b/>
                <w:bCs/>
              </w:rPr>
              <w:t>乙    方：</w:t>
            </w:r>
            <w:r>
              <w:rPr>
                <w:rFonts w:hint="eastAsia" w:ascii="宋体" w:hAnsi="宋体"/>
              </w:rPr>
              <w:t>（盖章）</w:t>
            </w:r>
          </w:p>
          <w:p w14:paraId="6CFC6D39">
            <w:pPr>
              <w:snapToGrid w:val="0"/>
              <w:spacing w:line="360" w:lineRule="auto"/>
              <w:jc w:val="both"/>
              <w:rPr>
                <w:rFonts w:ascii="宋体" w:hAnsi="宋体"/>
              </w:rPr>
            </w:pPr>
          </w:p>
        </w:tc>
      </w:tr>
      <w:tr w14:paraId="2D165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4304" w:type="dxa"/>
            <w:noWrap/>
            <w:vAlign w:val="center"/>
          </w:tcPr>
          <w:p w14:paraId="3F0C97C0">
            <w:pPr>
              <w:snapToGrid w:val="0"/>
              <w:spacing w:line="360" w:lineRule="auto"/>
              <w:jc w:val="both"/>
              <w:rPr>
                <w:rFonts w:ascii="宋体" w:hAnsi="宋体"/>
              </w:rPr>
            </w:pPr>
            <w:r>
              <w:rPr>
                <w:rFonts w:hint="eastAsia" w:ascii="宋体" w:hAnsi="宋体"/>
                <w:b/>
                <w:bCs/>
              </w:rPr>
              <w:t>负 责 人：</w:t>
            </w:r>
          </w:p>
        </w:tc>
        <w:tc>
          <w:tcPr>
            <w:tcW w:w="4416" w:type="dxa"/>
            <w:noWrap/>
            <w:vAlign w:val="center"/>
          </w:tcPr>
          <w:p w14:paraId="058A2499">
            <w:pPr>
              <w:snapToGrid w:val="0"/>
              <w:spacing w:line="360" w:lineRule="auto"/>
              <w:jc w:val="both"/>
              <w:rPr>
                <w:rFonts w:ascii="宋体" w:hAnsi="宋体"/>
              </w:rPr>
            </w:pPr>
            <w:r>
              <w:rPr>
                <w:rFonts w:hint="eastAsia" w:ascii="宋体" w:hAnsi="宋体"/>
                <w:b/>
                <w:bCs/>
              </w:rPr>
              <w:t>负 责 人：</w:t>
            </w:r>
          </w:p>
        </w:tc>
      </w:tr>
      <w:tr w14:paraId="5D557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304" w:type="dxa"/>
            <w:noWrap/>
            <w:vAlign w:val="center"/>
          </w:tcPr>
          <w:p w14:paraId="3573B69D">
            <w:pPr>
              <w:snapToGrid w:val="0"/>
              <w:spacing w:line="360" w:lineRule="auto"/>
              <w:jc w:val="both"/>
              <w:rPr>
                <w:rFonts w:ascii="宋体" w:hAnsi="宋体"/>
              </w:rPr>
            </w:pPr>
            <w:r>
              <w:rPr>
                <w:rFonts w:hint="eastAsia" w:ascii="宋体" w:hAnsi="宋体"/>
                <w:b/>
                <w:bCs/>
              </w:rPr>
              <w:t>日    期：</w:t>
            </w:r>
          </w:p>
        </w:tc>
        <w:tc>
          <w:tcPr>
            <w:tcW w:w="4416" w:type="dxa"/>
            <w:noWrap/>
            <w:vAlign w:val="center"/>
          </w:tcPr>
          <w:p w14:paraId="4CE6890C">
            <w:pPr>
              <w:snapToGrid w:val="0"/>
              <w:spacing w:line="360" w:lineRule="auto"/>
              <w:jc w:val="both"/>
              <w:rPr>
                <w:rFonts w:ascii="宋体" w:hAnsi="宋体"/>
              </w:rPr>
            </w:pPr>
            <w:r>
              <w:rPr>
                <w:rFonts w:hint="eastAsia" w:ascii="宋体" w:hAnsi="宋体"/>
                <w:b/>
                <w:bCs/>
              </w:rPr>
              <w:t>日    期：</w:t>
            </w:r>
          </w:p>
        </w:tc>
      </w:tr>
      <w:tr w14:paraId="1E157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4304" w:type="dxa"/>
            <w:noWrap/>
            <w:vAlign w:val="center"/>
          </w:tcPr>
          <w:p w14:paraId="017A796D">
            <w:pPr>
              <w:spacing w:line="480" w:lineRule="exact"/>
              <w:jc w:val="both"/>
              <w:rPr>
                <w:rFonts w:ascii="宋体" w:hAnsi="宋体"/>
                <w:sz w:val="21"/>
                <w:szCs w:val="21"/>
              </w:rPr>
            </w:pPr>
            <w:r>
              <w:rPr>
                <w:rFonts w:hint="eastAsia" w:ascii="宋体" w:hAnsi="宋体"/>
                <w:b/>
                <w:bCs/>
                <w:sz w:val="21"/>
                <w:szCs w:val="21"/>
              </w:rPr>
              <w:t>通讯地址：</w:t>
            </w:r>
            <w:r>
              <w:rPr>
                <w:rFonts w:hint="eastAsia" w:ascii="宋体" w:hAnsi="宋体"/>
                <w:color w:val="auto"/>
                <w:sz w:val="21"/>
                <w:szCs w:val="21"/>
                <w:lang w:val="en-US" w:eastAsia="zh-CN"/>
              </w:rPr>
              <w:t>洛阳市新安县产业集聚区</w:t>
            </w:r>
          </w:p>
        </w:tc>
        <w:tc>
          <w:tcPr>
            <w:tcW w:w="4416" w:type="dxa"/>
            <w:noWrap/>
            <w:vAlign w:val="center"/>
          </w:tcPr>
          <w:p w14:paraId="0B7B24AB">
            <w:pPr>
              <w:snapToGrid w:val="0"/>
              <w:spacing w:line="360" w:lineRule="auto"/>
              <w:jc w:val="both"/>
              <w:rPr>
                <w:rFonts w:ascii="宋体" w:hAnsi="宋体"/>
              </w:rPr>
            </w:pPr>
            <w:r>
              <w:rPr>
                <w:rFonts w:hint="eastAsia" w:ascii="宋体" w:hAnsi="宋体"/>
                <w:b/>
                <w:bCs/>
              </w:rPr>
              <w:t>通讯地址：</w:t>
            </w:r>
          </w:p>
        </w:tc>
      </w:tr>
      <w:tr w14:paraId="2AE1A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304" w:type="dxa"/>
            <w:noWrap/>
            <w:vAlign w:val="center"/>
          </w:tcPr>
          <w:p w14:paraId="515AD594">
            <w:pPr>
              <w:snapToGrid w:val="0"/>
              <w:spacing w:line="360" w:lineRule="auto"/>
              <w:jc w:val="both"/>
              <w:rPr>
                <w:rFonts w:hint="default" w:ascii="宋体" w:hAnsi="宋体" w:eastAsia="宋体"/>
                <w:sz w:val="21"/>
                <w:szCs w:val="21"/>
                <w:lang w:val="en-US" w:eastAsia="zh-CN"/>
              </w:rPr>
            </w:pPr>
            <w:r>
              <w:rPr>
                <w:rFonts w:hint="eastAsia" w:ascii="宋体" w:hAnsi="宋体"/>
                <w:b/>
                <w:bCs/>
                <w:sz w:val="21"/>
                <w:szCs w:val="21"/>
              </w:rPr>
              <w:t>邮    编：</w:t>
            </w:r>
            <w:r>
              <w:rPr>
                <w:rFonts w:hint="eastAsia" w:ascii="宋体" w:hAnsi="宋体"/>
                <w:b w:val="0"/>
                <w:bCs w:val="0"/>
                <w:sz w:val="21"/>
                <w:szCs w:val="21"/>
                <w:lang w:val="en-US" w:eastAsia="zh-CN"/>
              </w:rPr>
              <w:t>471800</w:t>
            </w:r>
          </w:p>
        </w:tc>
        <w:tc>
          <w:tcPr>
            <w:tcW w:w="4416" w:type="dxa"/>
            <w:noWrap/>
            <w:vAlign w:val="center"/>
          </w:tcPr>
          <w:p w14:paraId="6046DC28">
            <w:pPr>
              <w:snapToGrid w:val="0"/>
              <w:spacing w:line="360" w:lineRule="auto"/>
              <w:jc w:val="both"/>
              <w:rPr>
                <w:rFonts w:ascii="宋体" w:hAnsi="宋体"/>
              </w:rPr>
            </w:pPr>
            <w:r>
              <w:rPr>
                <w:rFonts w:hint="eastAsia" w:ascii="宋体" w:hAnsi="宋体"/>
                <w:b/>
                <w:bCs/>
              </w:rPr>
              <w:t>邮    编：</w:t>
            </w:r>
          </w:p>
        </w:tc>
      </w:tr>
      <w:tr w14:paraId="7F2E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4304" w:type="dxa"/>
            <w:noWrap/>
            <w:vAlign w:val="center"/>
          </w:tcPr>
          <w:p w14:paraId="322A3AEE">
            <w:pPr>
              <w:spacing w:line="480" w:lineRule="exact"/>
              <w:jc w:val="both"/>
              <w:rPr>
                <w:rFonts w:ascii="宋体" w:hAnsi="宋体"/>
                <w:sz w:val="21"/>
                <w:szCs w:val="21"/>
              </w:rPr>
            </w:pPr>
            <w:r>
              <w:rPr>
                <w:rFonts w:hint="eastAsia" w:ascii="宋体" w:hAnsi="宋体"/>
                <w:b/>
                <w:bCs/>
                <w:sz w:val="21"/>
                <w:szCs w:val="21"/>
              </w:rPr>
              <w:t>电    话：</w:t>
            </w:r>
          </w:p>
        </w:tc>
        <w:tc>
          <w:tcPr>
            <w:tcW w:w="4416" w:type="dxa"/>
            <w:noWrap/>
            <w:vAlign w:val="center"/>
          </w:tcPr>
          <w:p w14:paraId="23071922">
            <w:pPr>
              <w:snapToGrid w:val="0"/>
              <w:spacing w:line="360" w:lineRule="auto"/>
              <w:jc w:val="both"/>
              <w:rPr>
                <w:rFonts w:ascii="宋体" w:hAnsi="宋体"/>
              </w:rPr>
            </w:pPr>
            <w:r>
              <w:rPr>
                <w:rFonts w:hint="eastAsia" w:ascii="宋体" w:hAnsi="宋体"/>
                <w:b/>
                <w:bCs/>
              </w:rPr>
              <w:t>电    话：</w:t>
            </w:r>
          </w:p>
        </w:tc>
      </w:tr>
      <w:tr w14:paraId="0CE0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4304" w:type="dxa"/>
            <w:noWrap/>
            <w:vAlign w:val="center"/>
          </w:tcPr>
          <w:p w14:paraId="2CB89BC6">
            <w:pPr>
              <w:snapToGrid w:val="0"/>
              <w:spacing w:line="360" w:lineRule="auto"/>
              <w:jc w:val="both"/>
              <w:rPr>
                <w:rFonts w:ascii="宋体" w:hAnsi="宋体"/>
                <w:b/>
                <w:bCs/>
                <w:sz w:val="21"/>
                <w:szCs w:val="21"/>
              </w:rPr>
            </w:pPr>
            <w:r>
              <w:rPr>
                <w:rFonts w:hint="eastAsia" w:ascii="宋体" w:hAnsi="宋体"/>
                <w:b/>
                <w:bCs/>
                <w:sz w:val="21"/>
                <w:szCs w:val="21"/>
              </w:rPr>
              <w:t>开户名称：</w:t>
            </w:r>
          </w:p>
        </w:tc>
        <w:tc>
          <w:tcPr>
            <w:tcW w:w="4416" w:type="dxa"/>
            <w:noWrap/>
            <w:vAlign w:val="center"/>
          </w:tcPr>
          <w:p w14:paraId="17134129">
            <w:pPr>
              <w:snapToGrid w:val="0"/>
              <w:spacing w:line="360" w:lineRule="auto"/>
              <w:jc w:val="both"/>
              <w:rPr>
                <w:rFonts w:ascii="宋体" w:hAnsi="宋体"/>
                <w:b/>
                <w:bCs/>
              </w:rPr>
            </w:pPr>
            <w:r>
              <w:rPr>
                <w:rFonts w:hint="eastAsia" w:ascii="宋体" w:hAnsi="宋体"/>
                <w:b/>
                <w:bCs/>
              </w:rPr>
              <w:t>开户名称：</w:t>
            </w:r>
          </w:p>
        </w:tc>
      </w:tr>
      <w:tr w14:paraId="14009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304" w:type="dxa"/>
            <w:noWrap/>
            <w:vAlign w:val="center"/>
          </w:tcPr>
          <w:p w14:paraId="64B77F4D">
            <w:pPr>
              <w:snapToGrid w:val="0"/>
              <w:spacing w:line="360" w:lineRule="auto"/>
              <w:jc w:val="both"/>
              <w:rPr>
                <w:rFonts w:ascii="宋体" w:hAnsi="宋体"/>
                <w:b/>
                <w:bCs/>
                <w:sz w:val="21"/>
                <w:szCs w:val="21"/>
              </w:rPr>
            </w:pPr>
            <w:r>
              <w:rPr>
                <w:rFonts w:hint="eastAsia" w:ascii="宋体" w:hAnsi="宋体"/>
                <w:b/>
                <w:bCs/>
                <w:sz w:val="21"/>
                <w:szCs w:val="21"/>
              </w:rPr>
              <w:t>帐    号：</w:t>
            </w:r>
          </w:p>
        </w:tc>
        <w:tc>
          <w:tcPr>
            <w:tcW w:w="4416" w:type="dxa"/>
            <w:noWrap/>
            <w:vAlign w:val="center"/>
          </w:tcPr>
          <w:p w14:paraId="084B9596">
            <w:pPr>
              <w:snapToGrid w:val="0"/>
              <w:spacing w:line="360" w:lineRule="auto"/>
              <w:jc w:val="both"/>
              <w:rPr>
                <w:rFonts w:ascii="宋体" w:hAnsi="宋体"/>
                <w:b/>
                <w:bCs/>
              </w:rPr>
            </w:pPr>
            <w:r>
              <w:rPr>
                <w:rFonts w:hint="eastAsia" w:ascii="宋体" w:hAnsi="宋体"/>
                <w:b/>
                <w:bCs/>
              </w:rPr>
              <w:t>帐    号：</w:t>
            </w:r>
          </w:p>
        </w:tc>
      </w:tr>
      <w:tr w14:paraId="259B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304" w:type="dxa"/>
            <w:noWrap/>
            <w:vAlign w:val="center"/>
          </w:tcPr>
          <w:p w14:paraId="38BF6DE8">
            <w:pPr>
              <w:snapToGrid w:val="0"/>
              <w:spacing w:line="360" w:lineRule="auto"/>
              <w:jc w:val="both"/>
              <w:rPr>
                <w:rFonts w:ascii="宋体" w:hAnsi="宋体"/>
                <w:b/>
                <w:bCs/>
                <w:sz w:val="21"/>
                <w:szCs w:val="21"/>
              </w:rPr>
            </w:pPr>
            <w:r>
              <w:rPr>
                <w:rFonts w:hint="eastAsia" w:ascii="宋体" w:hAnsi="宋体"/>
                <w:b/>
                <w:bCs/>
                <w:sz w:val="21"/>
                <w:szCs w:val="21"/>
              </w:rPr>
              <w:t>开户银行：</w:t>
            </w:r>
          </w:p>
        </w:tc>
        <w:tc>
          <w:tcPr>
            <w:tcW w:w="4416" w:type="dxa"/>
            <w:noWrap/>
            <w:vAlign w:val="center"/>
          </w:tcPr>
          <w:p w14:paraId="32960198">
            <w:pPr>
              <w:snapToGrid w:val="0"/>
              <w:spacing w:line="360" w:lineRule="auto"/>
              <w:jc w:val="both"/>
              <w:rPr>
                <w:rFonts w:ascii="宋体" w:hAnsi="宋体"/>
                <w:b/>
                <w:bCs/>
              </w:rPr>
            </w:pPr>
            <w:r>
              <w:rPr>
                <w:rFonts w:hint="eastAsia" w:ascii="宋体" w:hAnsi="宋体"/>
                <w:b/>
                <w:bCs/>
              </w:rPr>
              <w:t>开户银行：</w:t>
            </w:r>
          </w:p>
        </w:tc>
      </w:tr>
    </w:tbl>
    <w:p w14:paraId="2E02F157">
      <w:pPr>
        <w:rPr>
          <w:rFonts w:ascii="宋体" w:hAnsi="宋体"/>
          <w:b/>
          <w:sz w:val="24"/>
        </w:rPr>
      </w:pPr>
      <w:r>
        <w:rPr>
          <w:rFonts w:ascii="宋体" w:hAnsi="宋体"/>
          <w:b/>
          <w:sz w:val="24"/>
        </w:rPr>
        <w:br w:type="page"/>
      </w:r>
    </w:p>
    <w:p w14:paraId="2234EE34">
      <w:pPr>
        <w:spacing w:line="180" w:lineRule="auto"/>
        <w:rPr>
          <w:rFonts w:ascii="宋体" w:hAnsi="宋体"/>
          <w:b/>
          <w:bCs/>
          <w:sz w:val="24"/>
        </w:rPr>
      </w:pPr>
      <w:r>
        <w:rPr>
          <w:rFonts w:hint="eastAsia"/>
          <w:b/>
        </w:rPr>
        <w:t xml:space="preserve">附件 </w:t>
      </w:r>
      <w:r>
        <w:rPr>
          <w:rFonts w:hint="eastAsia" w:ascii="宋体" w:hAnsi="宋体"/>
          <w:b/>
          <w:bCs/>
          <w:sz w:val="24"/>
        </w:rPr>
        <w:t>认证服务项目（在□内划■或√表示适用于该项）</w:t>
      </w:r>
    </w:p>
    <w:p w14:paraId="0BBADEC0">
      <w:pPr>
        <w:spacing w:line="180" w:lineRule="auto"/>
        <w:rPr>
          <w:rFonts w:ascii="宋体" w:hAnsi="宋体"/>
          <w:b/>
          <w:bCs/>
          <w:sz w:val="24"/>
        </w:rPr>
      </w:pPr>
    </w:p>
    <w:tbl>
      <w:tblPr>
        <w:tblStyle w:val="11"/>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710"/>
        <w:gridCol w:w="2339"/>
        <w:gridCol w:w="3189"/>
        <w:gridCol w:w="1701"/>
        <w:gridCol w:w="1559"/>
      </w:tblGrid>
      <w:tr w14:paraId="69086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8" w:hRule="atLeast"/>
          <w:tblHeader/>
          <w:jc w:val="center"/>
        </w:trPr>
        <w:tc>
          <w:tcPr>
            <w:tcW w:w="710" w:type="dxa"/>
            <w:shd w:val="clear" w:color="auto" w:fill="FFFFFF"/>
            <w:noWrap/>
            <w:vAlign w:val="center"/>
          </w:tcPr>
          <w:p w14:paraId="0C67AAD0">
            <w:pPr>
              <w:spacing w:line="180" w:lineRule="auto"/>
              <w:jc w:val="center"/>
              <w:rPr>
                <w:rFonts w:ascii="宋体" w:hAnsi="宋体"/>
                <w:b/>
                <w:bCs/>
              </w:rPr>
            </w:pPr>
            <w:r>
              <w:rPr>
                <w:rFonts w:hint="eastAsia" w:ascii="宋体" w:hAnsi="宋体"/>
                <w:b/>
                <w:bCs/>
              </w:rPr>
              <w:t>序号</w:t>
            </w:r>
          </w:p>
        </w:tc>
        <w:tc>
          <w:tcPr>
            <w:tcW w:w="2339" w:type="dxa"/>
            <w:shd w:val="clear" w:color="auto" w:fill="FFFFFF"/>
            <w:noWrap/>
            <w:vAlign w:val="center"/>
          </w:tcPr>
          <w:p w14:paraId="376B9021">
            <w:pPr>
              <w:spacing w:line="180" w:lineRule="auto"/>
              <w:jc w:val="center"/>
              <w:rPr>
                <w:rFonts w:ascii="宋体" w:hAnsi="宋体"/>
                <w:b/>
                <w:bCs/>
              </w:rPr>
            </w:pPr>
            <w:r>
              <w:rPr>
                <w:rFonts w:hint="eastAsia" w:ascii="宋体" w:hAnsi="宋体"/>
                <w:b/>
                <w:bCs/>
              </w:rPr>
              <w:t>认证领域</w:t>
            </w:r>
          </w:p>
        </w:tc>
        <w:tc>
          <w:tcPr>
            <w:tcW w:w="3189" w:type="dxa"/>
            <w:shd w:val="clear" w:color="auto" w:fill="FFFFFF"/>
            <w:noWrap/>
            <w:vAlign w:val="center"/>
          </w:tcPr>
          <w:p w14:paraId="1FB1E003">
            <w:pPr>
              <w:spacing w:line="180" w:lineRule="auto"/>
              <w:jc w:val="center"/>
              <w:rPr>
                <w:rFonts w:ascii="宋体" w:hAnsi="宋体"/>
                <w:b/>
                <w:bCs/>
              </w:rPr>
            </w:pPr>
            <w:r>
              <w:rPr>
                <w:rFonts w:hint="eastAsia" w:ascii="宋体" w:hAnsi="宋体"/>
                <w:b/>
                <w:bCs/>
              </w:rPr>
              <w:t>认证依据标准</w:t>
            </w:r>
          </w:p>
        </w:tc>
        <w:tc>
          <w:tcPr>
            <w:tcW w:w="1701" w:type="dxa"/>
            <w:shd w:val="clear" w:color="auto" w:fill="FFFFFF"/>
            <w:noWrap/>
            <w:vAlign w:val="center"/>
          </w:tcPr>
          <w:p w14:paraId="6F74CE9A">
            <w:pPr>
              <w:spacing w:line="180" w:lineRule="auto"/>
              <w:jc w:val="center"/>
              <w:rPr>
                <w:rFonts w:ascii="宋体" w:hAnsi="宋体"/>
                <w:b/>
                <w:bCs/>
              </w:rPr>
            </w:pPr>
            <w:r>
              <w:rPr>
                <w:rFonts w:hint="eastAsia" w:ascii="宋体" w:hAnsi="宋体"/>
                <w:b/>
                <w:bCs/>
              </w:rPr>
              <w:t>认证类型</w:t>
            </w:r>
          </w:p>
        </w:tc>
        <w:tc>
          <w:tcPr>
            <w:tcW w:w="1559" w:type="dxa"/>
            <w:shd w:val="clear" w:color="auto" w:fill="FFFFFF"/>
            <w:noWrap/>
            <w:vAlign w:val="center"/>
          </w:tcPr>
          <w:p w14:paraId="1243994F">
            <w:pPr>
              <w:spacing w:line="180" w:lineRule="auto"/>
              <w:jc w:val="center"/>
              <w:rPr>
                <w:rFonts w:ascii="宋体" w:hAnsi="宋体"/>
                <w:b/>
                <w:bCs/>
              </w:rPr>
            </w:pPr>
            <w:r>
              <w:rPr>
                <w:rFonts w:hint="eastAsia" w:ascii="宋体" w:hAnsi="宋体"/>
                <w:b/>
                <w:bCs/>
              </w:rPr>
              <w:t>证书类型</w:t>
            </w:r>
          </w:p>
        </w:tc>
      </w:tr>
      <w:tr w14:paraId="26D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49" w:hRule="atLeast"/>
          <w:jc w:val="center"/>
        </w:trPr>
        <w:tc>
          <w:tcPr>
            <w:tcW w:w="710" w:type="dxa"/>
            <w:shd w:val="clear" w:color="auto" w:fill="FFFFFF"/>
            <w:noWrap/>
            <w:vAlign w:val="center"/>
          </w:tcPr>
          <w:p w14:paraId="51447ECD">
            <w:pPr>
              <w:ind w:firstLine="120" w:firstLineChars="50"/>
              <w:jc w:val="left"/>
              <w:rPr>
                <w:rFonts w:ascii="宋体" w:hAnsi="宋体"/>
              </w:rPr>
            </w:pPr>
            <w:r>
              <w:rPr>
                <w:rFonts w:hint="eastAsia" w:ascii="宋体" w:hAnsi="宋体"/>
                <w:b/>
                <w:bCs/>
                <w:sz w:val="24"/>
              </w:rPr>
              <w:t>■</w:t>
            </w:r>
            <w:r>
              <w:rPr>
                <w:rFonts w:hint="eastAsia" w:ascii="宋体" w:hAnsi="宋体"/>
              </w:rPr>
              <w:t>1</w:t>
            </w:r>
          </w:p>
        </w:tc>
        <w:tc>
          <w:tcPr>
            <w:tcW w:w="2339" w:type="dxa"/>
            <w:shd w:val="clear" w:color="auto" w:fill="FFFFFF"/>
            <w:noWrap/>
            <w:vAlign w:val="center"/>
          </w:tcPr>
          <w:p w14:paraId="7FA2AFAB">
            <w:pPr>
              <w:spacing w:line="180" w:lineRule="auto"/>
              <w:jc w:val="center"/>
              <w:rPr>
                <w:rFonts w:ascii="宋体" w:hAnsi="宋体"/>
              </w:rPr>
            </w:pPr>
            <w:r>
              <w:rPr>
                <w:rFonts w:hint="eastAsia" w:ascii="宋体" w:hAnsi="宋体"/>
              </w:rPr>
              <w:t>质量管理体系</w:t>
            </w:r>
          </w:p>
          <w:p w14:paraId="262D1C94">
            <w:pPr>
              <w:spacing w:line="180" w:lineRule="auto"/>
              <w:jc w:val="center"/>
              <w:rPr>
                <w:rFonts w:ascii="宋体" w:hAnsi="宋体"/>
              </w:rPr>
            </w:pPr>
            <w:r>
              <w:rPr>
                <w:rFonts w:hint="eastAsia" w:ascii="宋体" w:hAnsi="宋体"/>
                <w:bCs/>
                <w:szCs w:val="21"/>
              </w:rPr>
              <w:t>（</w:t>
            </w:r>
            <w:r>
              <w:rPr>
                <w:rFonts w:hint="eastAsia" w:ascii="宋体" w:hAnsi="宋体"/>
                <w:sz w:val="24"/>
              </w:rPr>
              <w:t>■</w:t>
            </w:r>
            <w:r>
              <w:rPr>
                <w:rFonts w:ascii="宋体" w:hAnsi="宋体"/>
                <w:bCs/>
                <w:szCs w:val="21"/>
              </w:rPr>
              <w:t>QMS</w:t>
            </w:r>
            <w:r>
              <w:rPr>
                <w:rFonts w:hint="eastAsia" w:ascii="宋体" w:hAnsi="宋体"/>
                <w:bCs/>
                <w:szCs w:val="21"/>
              </w:rPr>
              <w:t>□EC9000）</w:t>
            </w:r>
          </w:p>
        </w:tc>
        <w:tc>
          <w:tcPr>
            <w:tcW w:w="3189" w:type="dxa"/>
            <w:shd w:val="clear" w:color="auto" w:fill="FFFFFF"/>
            <w:noWrap/>
            <w:vAlign w:val="center"/>
          </w:tcPr>
          <w:p w14:paraId="1449790E">
            <w:pPr>
              <w:spacing w:line="180" w:lineRule="auto"/>
              <w:jc w:val="left"/>
              <w:rPr>
                <w:rFonts w:ascii="宋体" w:hAnsi="宋体"/>
              </w:rPr>
            </w:pPr>
            <w:r>
              <w:rPr>
                <w:rFonts w:hint="eastAsia" w:ascii="宋体" w:hAnsi="宋体"/>
              </w:rPr>
              <w:t>□GB/T 19001-( 2016  )</w:t>
            </w:r>
          </w:p>
          <w:p w14:paraId="33D6D8DA">
            <w:pPr>
              <w:spacing w:line="180" w:lineRule="auto"/>
              <w:jc w:val="left"/>
              <w:rPr>
                <w:rFonts w:ascii="宋体" w:hAnsi="宋体"/>
                <w:u w:val="single"/>
              </w:rPr>
            </w:pPr>
            <w:r>
              <w:rPr>
                <w:rFonts w:hint="eastAsia" w:ascii="宋体" w:hAnsi="宋体"/>
              </w:rPr>
              <w:t>□ISO  9001:（     ）</w:t>
            </w:r>
          </w:p>
          <w:p w14:paraId="2C7F2B53">
            <w:pPr>
              <w:spacing w:line="180" w:lineRule="auto"/>
              <w:jc w:val="left"/>
              <w:rPr>
                <w:rFonts w:ascii="宋体" w:hAnsi="宋体"/>
              </w:rPr>
            </w:pPr>
            <w:r>
              <w:rPr>
                <w:rFonts w:hint="eastAsia" w:ascii="宋体" w:hAnsi="宋体"/>
              </w:rPr>
              <w:t xml:space="preserve">□GB/T 50430-(     ) </w:t>
            </w:r>
          </w:p>
        </w:tc>
        <w:tc>
          <w:tcPr>
            <w:tcW w:w="1701" w:type="dxa"/>
            <w:shd w:val="clear" w:color="auto" w:fill="FFFFFF"/>
            <w:noWrap/>
            <w:vAlign w:val="center"/>
          </w:tcPr>
          <w:p w14:paraId="713A8803">
            <w:pPr>
              <w:jc w:val="left"/>
              <w:rPr>
                <w:rFonts w:ascii="宋体" w:hAnsi="宋体"/>
              </w:rPr>
            </w:pPr>
            <w:r>
              <w:rPr>
                <w:rFonts w:hint="eastAsia" w:ascii="宋体" w:hAnsi="宋体"/>
                <w:lang w:eastAsia="zh-CN"/>
              </w:rPr>
              <w:t>☑</w:t>
            </w:r>
            <w:r>
              <w:rPr>
                <w:rFonts w:hint="eastAsia" w:ascii="宋体" w:hAnsi="宋体"/>
              </w:rPr>
              <w:t>初次认证</w:t>
            </w:r>
          </w:p>
          <w:p w14:paraId="6CBB9AC8">
            <w:pPr>
              <w:jc w:val="left"/>
              <w:rPr>
                <w:rFonts w:ascii="宋体" w:hAnsi="宋体"/>
              </w:rPr>
            </w:pPr>
            <w:r>
              <w:rPr>
                <w:rFonts w:hint="eastAsia" w:ascii="宋体" w:hAnsi="宋体"/>
                <w:sz w:val="24"/>
              </w:rPr>
              <w:t>■</w:t>
            </w:r>
            <w:r>
              <w:rPr>
                <w:rFonts w:hint="eastAsia" w:ascii="宋体" w:hAnsi="宋体"/>
              </w:rPr>
              <w:t>再认证</w:t>
            </w:r>
          </w:p>
          <w:p w14:paraId="2B0370C9">
            <w:pPr>
              <w:jc w:val="left"/>
              <w:rPr>
                <w:rFonts w:hint="eastAsia" w:ascii="宋体" w:hAnsi="宋体" w:eastAsia="宋体"/>
                <w:lang w:eastAsia="zh-CN"/>
              </w:rPr>
            </w:pPr>
            <w:r>
              <w:rPr>
                <w:rFonts w:hint="eastAsia" w:ascii="宋体" w:hAnsi="宋体"/>
                <w:lang w:eastAsia="zh-CN"/>
              </w:rPr>
              <w:t>□</w:t>
            </w:r>
          </w:p>
        </w:tc>
        <w:tc>
          <w:tcPr>
            <w:tcW w:w="1559" w:type="dxa"/>
            <w:shd w:val="clear" w:color="auto" w:fill="FFFFFF"/>
            <w:noWrap/>
            <w:vAlign w:val="center"/>
          </w:tcPr>
          <w:p w14:paraId="2167B670">
            <w:pPr>
              <w:jc w:val="left"/>
              <w:rPr>
                <w:rFonts w:ascii="宋体" w:hAnsi="宋体"/>
              </w:rPr>
            </w:pPr>
            <w:r>
              <w:rPr>
                <w:rFonts w:hint="eastAsia" w:ascii="宋体" w:hAnsi="宋体"/>
                <w:sz w:val="24"/>
              </w:rPr>
              <w:t>■</w:t>
            </w:r>
            <w:r>
              <w:rPr>
                <w:rFonts w:hint="eastAsia" w:ascii="宋体" w:hAnsi="宋体"/>
              </w:rPr>
              <w:t>中文</w:t>
            </w:r>
          </w:p>
          <w:p w14:paraId="44D31433">
            <w:pPr>
              <w:jc w:val="left"/>
              <w:rPr>
                <w:rFonts w:ascii="宋体" w:hAnsi="宋体"/>
              </w:rPr>
            </w:pPr>
            <w:r>
              <w:rPr>
                <w:rFonts w:hint="eastAsia" w:ascii="宋体" w:hAnsi="宋体"/>
                <w:sz w:val="24"/>
              </w:rPr>
              <w:t>■</w:t>
            </w:r>
            <w:r>
              <w:rPr>
                <w:rFonts w:hint="eastAsia" w:ascii="宋体" w:hAnsi="宋体"/>
              </w:rPr>
              <w:t>英文</w:t>
            </w:r>
          </w:p>
          <w:p w14:paraId="6E257E20">
            <w:pPr>
              <w:jc w:val="left"/>
              <w:rPr>
                <w:rFonts w:hint="default" w:ascii="宋体" w:hAnsi="宋体" w:eastAsia="宋体"/>
                <w:lang w:val="en-US" w:eastAsia="zh-CN"/>
              </w:rPr>
            </w:pPr>
            <w:r>
              <w:rPr>
                <w:rFonts w:hint="eastAsia" w:ascii="宋体" w:hAnsi="宋体"/>
                <w:sz w:val="24"/>
              </w:rPr>
              <w:t>■</w:t>
            </w:r>
            <w:r>
              <w:rPr>
                <w:rFonts w:hint="eastAsia" w:ascii="宋体" w:hAnsi="宋体"/>
                <w:lang w:val="en-US" w:eastAsia="zh-CN"/>
              </w:rPr>
              <w:t>CNAS</w:t>
            </w:r>
          </w:p>
        </w:tc>
      </w:tr>
      <w:tr w14:paraId="3C7A0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710" w:type="dxa"/>
            <w:shd w:val="clear" w:color="auto" w:fill="FFFFFF"/>
            <w:noWrap/>
            <w:vAlign w:val="center"/>
          </w:tcPr>
          <w:p w14:paraId="117B7073">
            <w:pPr>
              <w:jc w:val="center"/>
              <w:rPr>
                <w:rFonts w:ascii="宋体" w:hAnsi="宋体"/>
              </w:rPr>
            </w:pPr>
            <w:r>
              <w:rPr>
                <w:rFonts w:hint="eastAsia" w:ascii="宋体" w:hAnsi="宋体"/>
                <w:b/>
                <w:bCs/>
                <w:sz w:val="24"/>
              </w:rPr>
              <w:t>■</w:t>
            </w:r>
            <w:r>
              <w:rPr>
                <w:rFonts w:hint="eastAsia" w:ascii="宋体" w:hAnsi="宋体"/>
              </w:rPr>
              <w:t>2</w:t>
            </w:r>
          </w:p>
        </w:tc>
        <w:tc>
          <w:tcPr>
            <w:tcW w:w="2339" w:type="dxa"/>
            <w:shd w:val="clear" w:color="auto" w:fill="FFFFFF"/>
            <w:noWrap/>
            <w:vAlign w:val="center"/>
          </w:tcPr>
          <w:p w14:paraId="0A0D58A0">
            <w:pPr>
              <w:spacing w:line="180" w:lineRule="auto"/>
              <w:jc w:val="center"/>
              <w:rPr>
                <w:rFonts w:ascii="宋体" w:hAnsi="宋体"/>
                <w:b/>
                <w:bCs/>
              </w:rPr>
            </w:pPr>
            <w:r>
              <w:rPr>
                <w:rFonts w:hint="eastAsia" w:ascii="宋体" w:hAnsi="宋体"/>
              </w:rPr>
              <w:t>环境管理体系</w:t>
            </w:r>
          </w:p>
        </w:tc>
        <w:tc>
          <w:tcPr>
            <w:tcW w:w="3189" w:type="dxa"/>
            <w:shd w:val="clear" w:color="auto" w:fill="FFFFFF"/>
            <w:noWrap/>
            <w:vAlign w:val="center"/>
          </w:tcPr>
          <w:p w14:paraId="480A80AA">
            <w:pPr>
              <w:spacing w:line="180" w:lineRule="auto"/>
              <w:jc w:val="left"/>
              <w:rPr>
                <w:rFonts w:ascii="宋体" w:hAnsi="宋体"/>
              </w:rPr>
            </w:pPr>
            <w:r>
              <w:rPr>
                <w:rFonts w:hint="eastAsia" w:ascii="宋体" w:hAnsi="宋体"/>
                <w:bCs/>
                <w:szCs w:val="21"/>
              </w:rPr>
              <w:t>□</w:t>
            </w:r>
            <w:r>
              <w:rPr>
                <w:rFonts w:hint="eastAsia" w:ascii="宋体" w:hAnsi="宋体"/>
              </w:rPr>
              <w:t>GB/T 24001-( 2016  )</w:t>
            </w:r>
          </w:p>
          <w:p w14:paraId="0CD47A30">
            <w:pPr>
              <w:spacing w:line="180" w:lineRule="auto"/>
              <w:jc w:val="left"/>
              <w:rPr>
                <w:rFonts w:ascii="宋体" w:hAnsi="宋体"/>
                <w:b/>
                <w:bCs/>
              </w:rPr>
            </w:pPr>
            <w:r>
              <w:rPr>
                <w:rFonts w:hint="eastAsia" w:ascii="宋体" w:hAnsi="宋体"/>
              </w:rPr>
              <w:t>□ISO 14001:（     ）</w:t>
            </w:r>
          </w:p>
        </w:tc>
        <w:tc>
          <w:tcPr>
            <w:tcW w:w="1701" w:type="dxa"/>
            <w:shd w:val="clear" w:color="auto" w:fill="FFFFFF"/>
            <w:noWrap/>
            <w:vAlign w:val="center"/>
          </w:tcPr>
          <w:p w14:paraId="779A8A8E">
            <w:pPr>
              <w:jc w:val="left"/>
              <w:rPr>
                <w:rFonts w:ascii="宋体" w:hAnsi="宋体"/>
              </w:rPr>
            </w:pPr>
            <w:r>
              <w:rPr>
                <w:rFonts w:hint="eastAsia" w:ascii="宋体" w:hAnsi="宋体"/>
                <w:lang w:eastAsia="zh-CN"/>
              </w:rPr>
              <w:t>☑</w:t>
            </w:r>
            <w:r>
              <w:rPr>
                <w:rFonts w:hint="eastAsia" w:ascii="宋体" w:hAnsi="宋体"/>
              </w:rPr>
              <w:t>初次认证</w:t>
            </w:r>
          </w:p>
          <w:p w14:paraId="352396E1">
            <w:pPr>
              <w:jc w:val="left"/>
              <w:rPr>
                <w:rFonts w:ascii="宋体" w:hAnsi="宋体"/>
              </w:rPr>
            </w:pPr>
            <w:r>
              <w:rPr>
                <w:rFonts w:hint="eastAsia" w:ascii="宋体" w:hAnsi="宋体"/>
                <w:sz w:val="24"/>
              </w:rPr>
              <w:t>■</w:t>
            </w:r>
            <w:r>
              <w:rPr>
                <w:rFonts w:hint="eastAsia" w:ascii="宋体" w:hAnsi="宋体"/>
              </w:rPr>
              <w:t>再认证</w:t>
            </w:r>
          </w:p>
          <w:p w14:paraId="1FB64D12">
            <w:pPr>
              <w:jc w:val="left"/>
              <w:rPr>
                <w:rFonts w:ascii="宋体" w:hAnsi="宋体"/>
              </w:rPr>
            </w:pPr>
            <w:r>
              <w:rPr>
                <w:rFonts w:hint="eastAsia" w:ascii="宋体" w:hAnsi="宋体"/>
              </w:rPr>
              <w:t>□</w:t>
            </w:r>
          </w:p>
        </w:tc>
        <w:tc>
          <w:tcPr>
            <w:tcW w:w="1559" w:type="dxa"/>
            <w:shd w:val="clear" w:color="auto" w:fill="FFFFFF"/>
            <w:noWrap/>
            <w:vAlign w:val="center"/>
          </w:tcPr>
          <w:p w14:paraId="6B1425D5">
            <w:pPr>
              <w:jc w:val="left"/>
              <w:rPr>
                <w:rFonts w:ascii="宋体" w:hAnsi="宋体"/>
              </w:rPr>
            </w:pPr>
            <w:r>
              <w:rPr>
                <w:rFonts w:hint="eastAsia" w:ascii="宋体" w:hAnsi="宋体"/>
                <w:sz w:val="24"/>
              </w:rPr>
              <w:t>■</w:t>
            </w:r>
            <w:r>
              <w:rPr>
                <w:rFonts w:hint="eastAsia" w:ascii="宋体" w:hAnsi="宋体"/>
              </w:rPr>
              <w:t>中文</w:t>
            </w:r>
          </w:p>
          <w:p w14:paraId="02B57BC6">
            <w:pPr>
              <w:jc w:val="left"/>
              <w:rPr>
                <w:rFonts w:ascii="宋体" w:hAnsi="宋体"/>
              </w:rPr>
            </w:pPr>
            <w:r>
              <w:rPr>
                <w:rFonts w:hint="eastAsia" w:ascii="宋体" w:hAnsi="宋体"/>
                <w:sz w:val="24"/>
              </w:rPr>
              <w:t>■</w:t>
            </w:r>
            <w:r>
              <w:rPr>
                <w:rFonts w:hint="eastAsia" w:ascii="宋体" w:hAnsi="宋体"/>
              </w:rPr>
              <w:t>英文</w:t>
            </w:r>
          </w:p>
          <w:p w14:paraId="54A9BAA0">
            <w:pPr>
              <w:jc w:val="left"/>
              <w:rPr>
                <w:rFonts w:ascii="宋体" w:hAnsi="宋体"/>
              </w:rPr>
            </w:pPr>
            <w:r>
              <w:rPr>
                <w:rFonts w:hint="eastAsia" w:ascii="宋体" w:hAnsi="宋体"/>
                <w:sz w:val="24"/>
              </w:rPr>
              <w:t>■</w:t>
            </w:r>
            <w:r>
              <w:rPr>
                <w:rFonts w:hint="eastAsia" w:ascii="宋体" w:hAnsi="宋体"/>
                <w:lang w:val="en-US" w:eastAsia="zh-CN"/>
              </w:rPr>
              <w:t>CNAS</w:t>
            </w:r>
          </w:p>
        </w:tc>
      </w:tr>
      <w:tr w14:paraId="0598C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710" w:type="dxa"/>
            <w:shd w:val="clear" w:color="auto" w:fill="FFFFFF"/>
            <w:noWrap/>
            <w:vAlign w:val="center"/>
          </w:tcPr>
          <w:p w14:paraId="3EFFB655">
            <w:pPr>
              <w:jc w:val="center"/>
              <w:rPr>
                <w:rFonts w:ascii="宋体" w:hAnsi="宋体"/>
              </w:rPr>
            </w:pPr>
            <w:r>
              <w:rPr>
                <w:rFonts w:hint="eastAsia" w:ascii="宋体" w:hAnsi="宋体"/>
                <w:b/>
                <w:bCs/>
                <w:sz w:val="24"/>
              </w:rPr>
              <w:t>■</w:t>
            </w:r>
            <w:r>
              <w:rPr>
                <w:rFonts w:hint="eastAsia" w:ascii="宋体" w:hAnsi="宋体"/>
              </w:rPr>
              <w:t>3</w:t>
            </w:r>
          </w:p>
        </w:tc>
        <w:tc>
          <w:tcPr>
            <w:tcW w:w="2339" w:type="dxa"/>
            <w:shd w:val="clear" w:color="auto" w:fill="FFFFFF"/>
            <w:noWrap/>
            <w:vAlign w:val="center"/>
          </w:tcPr>
          <w:p w14:paraId="1D4D6351">
            <w:pPr>
              <w:spacing w:line="180" w:lineRule="auto"/>
              <w:jc w:val="center"/>
              <w:rPr>
                <w:rFonts w:ascii="宋体" w:hAnsi="宋体"/>
              </w:rPr>
            </w:pPr>
            <w:r>
              <w:rPr>
                <w:rFonts w:hint="eastAsia" w:ascii="宋体" w:hAnsi="宋体"/>
              </w:rPr>
              <w:t>职业健康安全管理体系</w:t>
            </w:r>
          </w:p>
        </w:tc>
        <w:tc>
          <w:tcPr>
            <w:tcW w:w="3189" w:type="dxa"/>
            <w:shd w:val="clear" w:color="auto" w:fill="FFFFFF"/>
            <w:noWrap/>
            <w:vAlign w:val="center"/>
          </w:tcPr>
          <w:p w14:paraId="48BCC4C7">
            <w:pPr>
              <w:spacing w:line="180" w:lineRule="auto"/>
              <w:jc w:val="left"/>
              <w:rPr>
                <w:rFonts w:ascii="宋体" w:hAnsi="宋体"/>
              </w:rPr>
            </w:pPr>
            <w:r>
              <w:rPr>
                <w:rFonts w:hint="eastAsia" w:ascii="宋体" w:hAnsi="宋体"/>
              </w:rPr>
              <w:t>□GB/T 45001-(  2020 )</w:t>
            </w:r>
          </w:p>
          <w:p w14:paraId="4CE0AAF4">
            <w:pPr>
              <w:spacing w:line="180" w:lineRule="auto"/>
              <w:jc w:val="left"/>
              <w:rPr>
                <w:rFonts w:ascii="宋体" w:hAnsi="宋体"/>
              </w:rPr>
            </w:pPr>
            <w:r>
              <w:rPr>
                <w:rFonts w:hint="eastAsia" w:ascii="宋体" w:hAnsi="宋体"/>
              </w:rPr>
              <w:t>□</w:t>
            </w:r>
            <w:r>
              <w:rPr>
                <w:rFonts w:ascii="宋体" w:hAnsi="宋体"/>
                <w:color w:val="000000"/>
              </w:rPr>
              <w:t>ISO</w:t>
            </w:r>
            <w:r>
              <w:rPr>
                <w:rFonts w:hint="eastAsia" w:ascii="宋体" w:hAnsi="宋体"/>
                <w:color w:val="000000"/>
              </w:rPr>
              <w:t xml:space="preserve"> 45</w:t>
            </w:r>
            <w:r>
              <w:rPr>
                <w:rFonts w:ascii="宋体" w:hAnsi="宋体"/>
                <w:color w:val="000000"/>
              </w:rPr>
              <w:t>001:</w:t>
            </w:r>
            <w:r>
              <w:rPr>
                <w:rFonts w:hint="eastAsia" w:ascii="宋体" w:hAnsi="宋体"/>
              </w:rPr>
              <w:t xml:space="preserve"> (     )</w:t>
            </w:r>
          </w:p>
        </w:tc>
        <w:tc>
          <w:tcPr>
            <w:tcW w:w="1701" w:type="dxa"/>
            <w:shd w:val="clear" w:color="auto" w:fill="FFFFFF"/>
            <w:noWrap/>
            <w:vAlign w:val="center"/>
          </w:tcPr>
          <w:p w14:paraId="373448CC">
            <w:pPr>
              <w:jc w:val="left"/>
              <w:rPr>
                <w:rFonts w:ascii="宋体" w:hAnsi="宋体"/>
              </w:rPr>
            </w:pPr>
            <w:r>
              <w:rPr>
                <w:rFonts w:hint="eastAsia" w:ascii="宋体" w:hAnsi="宋体"/>
                <w:lang w:eastAsia="zh-CN"/>
              </w:rPr>
              <w:t>☑</w:t>
            </w:r>
            <w:r>
              <w:rPr>
                <w:rFonts w:hint="eastAsia" w:ascii="宋体" w:hAnsi="宋体"/>
              </w:rPr>
              <w:t>初次认证</w:t>
            </w:r>
          </w:p>
          <w:p w14:paraId="3028472B">
            <w:pPr>
              <w:jc w:val="left"/>
              <w:rPr>
                <w:rFonts w:ascii="宋体" w:hAnsi="宋体"/>
              </w:rPr>
            </w:pPr>
            <w:r>
              <w:rPr>
                <w:rFonts w:hint="eastAsia" w:ascii="宋体" w:hAnsi="宋体"/>
                <w:sz w:val="24"/>
              </w:rPr>
              <w:t>■</w:t>
            </w:r>
            <w:r>
              <w:rPr>
                <w:rFonts w:hint="eastAsia" w:ascii="宋体" w:hAnsi="宋体"/>
              </w:rPr>
              <w:t>再认证</w:t>
            </w:r>
          </w:p>
          <w:p w14:paraId="5E7A56C0">
            <w:pPr>
              <w:jc w:val="left"/>
              <w:rPr>
                <w:rFonts w:ascii="宋体" w:hAnsi="宋体"/>
              </w:rPr>
            </w:pPr>
            <w:r>
              <w:rPr>
                <w:rFonts w:hint="eastAsia" w:ascii="宋体" w:hAnsi="宋体"/>
              </w:rPr>
              <w:t>□</w:t>
            </w:r>
          </w:p>
        </w:tc>
        <w:tc>
          <w:tcPr>
            <w:tcW w:w="1559" w:type="dxa"/>
            <w:shd w:val="clear" w:color="auto" w:fill="FFFFFF"/>
            <w:noWrap/>
            <w:vAlign w:val="center"/>
          </w:tcPr>
          <w:p w14:paraId="6C75FC43">
            <w:pPr>
              <w:jc w:val="left"/>
              <w:rPr>
                <w:rFonts w:ascii="宋体" w:hAnsi="宋体"/>
              </w:rPr>
            </w:pPr>
            <w:r>
              <w:rPr>
                <w:rFonts w:hint="eastAsia" w:ascii="宋体" w:hAnsi="宋体"/>
                <w:sz w:val="24"/>
              </w:rPr>
              <w:t>■</w:t>
            </w:r>
            <w:r>
              <w:rPr>
                <w:rFonts w:hint="eastAsia" w:ascii="宋体" w:hAnsi="宋体"/>
              </w:rPr>
              <w:t>中文</w:t>
            </w:r>
          </w:p>
          <w:p w14:paraId="6F85AC17">
            <w:pPr>
              <w:jc w:val="left"/>
              <w:rPr>
                <w:rFonts w:ascii="宋体" w:hAnsi="宋体"/>
              </w:rPr>
            </w:pPr>
            <w:r>
              <w:rPr>
                <w:rFonts w:hint="eastAsia" w:ascii="宋体" w:hAnsi="宋体"/>
                <w:sz w:val="24"/>
              </w:rPr>
              <w:t>■</w:t>
            </w:r>
            <w:r>
              <w:rPr>
                <w:rFonts w:hint="eastAsia" w:ascii="宋体" w:hAnsi="宋体"/>
              </w:rPr>
              <w:t>英文</w:t>
            </w:r>
          </w:p>
          <w:p w14:paraId="31689243">
            <w:pPr>
              <w:jc w:val="left"/>
              <w:rPr>
                <w:rFonts w:ascii="宋体" w:hAnsi="宋体"/>
              </w:rPr>
            </w:pPr>
            <w:r>
              <w:rPr>
                <w:rFonts w:hint="eastAsia" w:ascii="宋体" w:hAnsi="宋体"/>
                <w:sz w:val="24"/>
              </w:rPr>
              <w:t>■</w:t>
            </w:r>
            <w:r>
              <w:rPr>
                <w:rFonts w:hint="eastAsia" w:ascii="宋体" w:hAnsi="宋体"/>
                <w:lang w:val="en-US" w:eastAsia="zh-CN"/>
              </w:rPr>
              <w:t>CNAS</w:t>
            </w:r>
          </w:p>
        </w:tc>
      </w:tr>
      <w:tr w14:paraId="11BD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4BC6B558">
            <w:pPr>
              <w:jc w:val="center"/>
              <w:rPr>
                <w:rFonts w:ascii="宋体" w:hAnsi="宋体"/>
              </w:rPr>
            </w:pPr>
            <w:r>
              <w:rPr>
                <w:rFonts w:hint="eastAsia" w:ascii="宋体" w:hAnsi="宋体"/>
              </w:rPr>
              <w:t>□4</w:t>
            </w:r>
          </w:p>
        </w:tc>
        <w:tc>
          <w:tcPr>
            <w:tcW w:w="2339" w:type="dxa"/>
            <w:shd w:val="clear" w:color="auto" w:fill="FFFFFF"/>
            <w:noWrap/>
            <w:vAlign w:val="center"/>
          </w:tcPr>
          <w:p w14:paraId="24F61990">
            <w:pPr>
              <w:spacing w:line="180" w:lineRule="auto"/>
              <w:jc w:val="center"/>
              <w:rPr>
                <w:rFonts w:ascii="宋体" w:hAnsi="宋体"/>
              </w:rPr>
            </w:pPr>
            <w:r>
              <w:rPr>
                <w:rFonts w:hint="eastAsia" w:ascii="宋体" w:hAnsi="宋体"/>
              </w:rPr>
              <w:t>能源管理体系</w:t>
            </w:r>
          </w:p>
        </w:tc>
        <w:tc>
          <w:tcPr>
            <w:tcW w:w="3189" w:type="dxa"/>
            <w:shd w:val="clear" w:color="auto" w:fill="FFFFFF"/>
            <w:noWrap/>
            <w:vAlign w:val="center"/>
          </w:tcPr>
          <w:p w14:paraId="13577ED7">
            <w:pPr>
              <w:spacing w:line="180" w:lineRule="auto"/>
              <w:jc w:val="left"/>
              <w:rPr>
                <w:rFonts w:ascii="宋体" w:hAnsi="宋体"/>
              </w:rPr>
            </w:pPr>
            <w:r>
              <w:rPr>
                <w:rFonts w:hint="eastAsia" w:ascii="宋体" w:hAnsi="宋体"/>
              </w:rPr>
              <w:t>□GB/T 23331-( 2020 )</w:t>
            </w:r>
          </w:p>
          <w:p w14:paraId="594007C9">
            <w:pPr>
              <w:spacing w:line="180" w:lineRule="auto"/>
              <w:jc w:val="left"/>
              <w:rPr>
                <w:rFonts w:ascii="宋体" w:hAnsi="宋体"/>
              </w:rPr>
            </w:pPr>
            <w:r>
              <w:rPr>
                <w:rFonts w:hint="eastAsia" w:ascii="宋体" w:hAnsi="宋体"/>
              </w:rPr>
              <w:t>□ISO 50001: （     ）</w:t>
            </w:r>
          </w:p>
        </w:tc>
        <w:tc>
          <w:tcPr>
            <w:tcW w:w="1701" w:type="dxa"/>
            <w:shd w:val="clear" w:color="auto" w:fill="FFFFFF"/>
            <w:noWrap/>
            <w:vAlign w:val="center"/>
          </w:tcPr>
          <w:p w14:paraId="76A5525C">
            <w:pPr>
              <w:jc w:val="left"/>
              <w:rPr>
                <w:rFonts w:ascii="宋体" w:hAnsi="宋体"/>
              </w:rPr>
            </w:pPr>
            <w:r>
              <w:rPr>
                <w:rFonts w:hint="eastAsia" w:ascii="宋体" w:hAnsi="宋体"/>
              </w:rPr>
              <w:t>□初次认证</w:t>
            </w:r>
          </w:p>
          <w:p w14:paraId="1D93402D">
            <w:pPr>
              <w:jc w:val="left"/>
              <w:rPr>
                <w:rFonts w:ascii="宋体" w:hAnsi="宋体"/>
              </w:rPr>
            </w:pPr>
            <w:r>
              <w:rPr>
                <w:rFonts w:hint="eastAsia" w:ascii="宋体" w:hAnsi="宋体"/>
              </w:rPr>
              <w:t>□再认证</w:t>
            </w:r>
          </w:p>
          <w:p w14:paraId="21ACA4FE">
            <w:pPr>
              <w:jc w:val="left"/>
              <w:rPr>
                <w:rFonts w:ascii="宋体" w:hAnsi="宋体"/>
              </w:rPr>
            </w:pPr>
            <w:r>
              <w:rPr>
                <w:rFonts w:hint="eastAsia" w:ascii="宋体" w:hAnsi="宋体"/>
              </w:rPr>
              <w:t>□</w:t>
            </w:r>
          </w:p>
        </w:tc>
        <w:tc>
          <w:tcPr>
            <w:tcW w:w="1559" w:type="dxa"/>
            <w:shd w:val="clear" w:color="auto" w:fill="FFFFFF"/>
            <w:noWrap/>
            <w:vAlign w:val="center"/>
          </w:tcPr>
          <w:p w14:paraId="0C38930C">
            <w:pPr>
              <w:jc w:val="left"/>
              <w:rPr>
                <w:rFonts w:ascii="宋体" w:hAnsi="宋体"/>
              </w:rPr>
            </w:pPr>
            <w:r>
              <w:rPr>
                <w:rFonts w:hint="eastAsia" w:ascii="宋体" w:hAnsi="宋体"/>
              </w:rPr>
              <w:t>□中文</w:t>
            </w:r>
          </w:p>
          <w:p w14:paraId="24F5DAE6">
            <w:pPr>
              <w:jc w:val="left"/>
              <w:rPr>
                <w:rFonts w:ascii="宋体" w:hAnsi="宋体"/>
              </w:rPr>
            </w:pPr>
            <w:r>
              <w:rPr>
                <w:rFonts w:hint="eastAsia" w:ascii="宋体" w:hAnsi="宋体"/>
              </w:rPr>
              <w:t>□英文</w:t>
            </w:r>
          </w:p>
          <w:p w14:paraId="70FAAF6B">
            <w:pPr>
              <w:jc w:val="left"/>
              <w:rPr>
                <w:rFonts w:ascii="宋体" w:hAnsi="宋体"/>
              </w:rPr>
            </w:pPr>
            <w:r>
              <w:rPr>
                <w:rFonts w:hint="eastAsia" w:ascii="宋体" w:hAnsi="宋体"/>
              </w:rPr>
              <w:t>□</w:t>
            </w:r>
            <w:r>
              <w:rPr>
                <w:rFonts w:hint="eastAsia" w:ascii="宋体" w:hAnsi="宋体"/>
                <w:lang w:val="en-US" w:eastAsia="zh-CN"/>
              </w:rPr>
              <w:t>CNAS</w:t>
            </w:r>
          </w:p>
        </w:tc>
      </w:tr>
      <w:tr w14:paraId="4C592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566619A4">
            <w:pPr>
              <w:spacing w:line="180" w:lineRule="auto"/>
              <w:jc w:val="center"/>
              <w:rPr>
                <w:rFonts w:ascii="宋体" w:hAnsi="宋体"/>
              </w:rPr>
            </w:pPr>
            <w:r>
              <w:rPr>
                <w:rFonts w:hint="eastAsia" w:ascii="宋体" w:hAnsi="宋体"/>
              </w:rPr>
              <w:t>□5</w:t>
            </w:r>
          </w:p>
        </w:tc>
        <w:tc>
          <w:tcPr>
            <w:tcW w:w="2339" w:type="dxa"/>
            <w:shd w:val="clear" w:color="auto" w:fill="FFFFFF"/>
            <w:noWrap/>
            <w:vAlign w:val="center"/>
          </w:tcPr>
          <w:p w14:paraId="7F96C6E9">
            <w:pPr>
              <w:spacing w:line="180" w:lineRule="auto"/>
              <w:jc w:val="center"/>
              <w:rPr>
                <w:rFonts w:ascii="宋体" w:hAnsi="宋体"/>
              </w:rPr>
            </w:pPr>
            <w:r>
              <w:rPr>
                <w:rFonts w:hint="eastAsia" w:ascii="宋体" w:hAnsi="宋体"/>
                <w:bCs/>
              </w:rPr>
              <w:t>信息技术服务管理体系</w:t>
            </w:r>
          </w:p>
        </w:tc>
        <w:tc>
          <w:tcPr>
            <w:tcW w:w="3189" w:type="dxa"/>
            <w:shd w:val="clear" w:color="auto" w:fill="FFFFFF"/>
            <w:noWrap/>
            <w:vAlign w:val="center"/>
          </w:tcPr>
          <w:p w14:paraId="4C9D1BE9">
            <w:pPr>
              <w:spacing w:line="180" w:lineRule="auto"/>
              <w:jc w:val="left"/>
              <w:rPr>
                <w:rFonts w:ascii="宋体" w:hAnsi="宋体"/>
              </w:rPr>
            </w:pPr>
            <w:r>
              <w:rPr>
                <w:rFonts w:hint="eastAsia" w:ascii="宋体" w:hAnsi="宋体"/>
                <w:bCs/>
                <w:szCs w:val="21"/>
              </w:rPr>
              <w:t>□ISO/IEC 20000-1：（     ）</w:t>
            </w:r>
          </w:p>
        </w:tc>
        <w:tc>
          <w:tcPr>
            <w:tcW w:w="1701" w:type="dxa"/>
            <w:shd w:val="clear" w:color="auto" w:fill="FFFFFF"/>
            <w:noWrap/>
            <w:vAlign w:val="center"/>
          </w:tcPr>
          <w:p w14:paraId="00033494">
            <w:pPr>
              <w:spacing w:line="180" w:lineRule="auto"/>
              <w:jc w:val="left"/>
              <w:rPr>
                <w:rFonts w:ascii="宋体" w:hAnsi="宋体"/>
              </w:rPr>
            </w:pPr>
            <w:r>
              <w:rPr>
                <w:rFonts w:hint="eastAsia" w:ascii="宋体" w:hAnsi="宋体"/>
              </w:rPr>
              <w:t>□初次认证</w:t>
            </w:r>
          </w:p>
          <w:p w14:paraId="061B7CD5">
            <w:pPr>
              <w:spacing w:line="180" w:lineRule="auto"/>
              <w:jc w:val="left"/>
              <w:rPr>
                <w:rFonts w:ascii="宋体" w:hAnsi="宋体"/>
              </w:rPr>
            </w:pPr>
            <w:r>
              <w:rPr>
                <w:rFonts w:hint="eastAsia" w:ascii="宋体" w:hAnsi="宋体"/>
              </w:rPr>
              <w:t>□再认证</w:t>
            </w:r>
          </w:p>
          <w:p w14:paraId="0ED278DB">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3E1774E2">
            <w:pPr>
              <w:spacing w:line="180" w:lineRule="auto"/>
              <w:jc w:val="left"/>
              <w:rPr>
                <w:rFonts w:ascii="宋体" w:hAnsi="宋体"/>
              </w:rPr>
            </w:pPr>
            <w:r>
              <w:rPr>
                <w:rFonts w:hint="eastAsia" w:ascii="宋体" w:hAnsi="宋体"/>
              </w:rPr>
              <w:t>□中文</w:t>
            </w:r>
          </w:p>
          <w:p w14:paraId="5BA20ED9">
            <w:pPr>
              <w:spacing w:line="180" w:lineRule="auto"/>
              <w:jc w:val="left"/>
              <w:rPr>
                <w:rFonts w:ascii="宋体" w:hAnsi="宋体"/>
              </w:rPr>
            </w:pPr>
            <w:r>
              <w:rPr>
                <w:rFonts w:hint="eastAsia" w:ascii="宋体" w:hAnsi="宋体"/>
              </w:rPr>
              <w:t>□英文</w:t>
            </w:r>
          </w:p>
          <w:p w14:paraId="76A554AF">
            <w:pPr>
              <w:jc w:val="left"/>
              <w:rPr>
                <w:rFonts w:ascii="宋体" w:hAnsi="宋体"/>
              </w:rPr>
            </w:pPr>
            <w:r>
              <w:rPr>
                <w:rFonts w:hint="eastAsia" w:ascii="宋体" w:hAnsi="宋体"/>
              </w:rPr>
              <w:t>□</w:t>
            </w:r>
            <w:r>
              <w:rPr>
                <w:rFonts w:hint="eastAsia" w:ascii="宋体" w:hAnsi="宋体"/>
                <w:lang w:val="en-US" w:eastAsia="zh-CN"/>
              </w:rPr>
              <w:t>CNAS</w:t>
            </w:r>
          </w:p>
        </w:tc>
      </w:tr>
      <w:tr w14:paraId="1A16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00A7CD4F">
            <w:pPr>
              <w:spacing w:line="180" w:lineRule="auto"/>
              <w:jc w:val="center"/>
              <w:rPr>
                <w:rFonts w:ascii="宋体" w:hAnsi="宋体"/>
              </w:rPr>
            </w:pPr>
            <w:r>
              <w:rPr>
                <w:rFonts w:hint="eastAsia" w:ascii="宋体" w:hAnsi="宋体"/>
              </w:rPr>
              <w:t>□6</w:t>
            </w:r>
          </w:p>
        </w:tc>
        <w:tc>
          <w:tcPr>
            <w:tcW w:w="2339" w:type="dxa"/>
            <w:shd w:val="clear" w:color="auto" w:fill="FFFFFF"/>
            <w:noWrap/>
            <w:vAlign w:val="center"/>
          </w:tcPr>
          <w:p w14:paraId="572ADB89">
            <w:pPr>
              <w:spacing w:line="180" w:lineRule="auto"/>
              <w:jc w:val="center"/>
              <w:rPr>
                <w:rFonts w:ascii="宋体" w:hAnsi="宋体"/>
              </w:rPr>
            </w:pPr>
            <w:r>
              <w:rPr>
                <w:rFonts w:ascii="宋体" w:hAnsi="宋体"/>
                <w:bCs/>
              </w:rPr>
              <w:t>信息安全管理体系</w:t>
            </w:r>
          </w:p>
        </w:tc>
        <w:tc>
          <w:tcPr>
            <w:tcW w:w="3189" w:type="dxa"/>
            <w:shd w:val="clear" w:color="auto" w:fill="FFFFFF"/>
            <w:noWrap/>
            <w:vAlign w:val="center"/>
          </w:tcPr>
          <w:p w14:paraId="764E8596">
            <w:pPr>
              <w:spacing w:line="0" w:lineRule="atLeast"/>
              <w:rPr>
                <w:rFonts w:ascii="宋体" w:hAnsi="宋体"/>
                <w:bCs/>
                <w:szCs w:val="21"/>
              </w:rPr>
            </w:pPr>
            <w:r>
              <w:rPr>
                <w:rFonts w:hint="eastAsia" w:ascii="宋体" w:hAnsi="宋体"/>
                <w:bCs/>
                <w:szCs w:val="21"/>
              </w:rPr>
              <w:t>□GB/T 22080-（      ）</w:t>
            </w:r>
          </w:p>
          <w:p w14:paraId="497504F7">
            <w:pPr>
              <w:spacing w:line="0" w:lineRule="atLeast"/>
              <w:rPr>
                <w:rFonts w:ascii="宋体" w:hAnsi="宋体"/>
              </w:rPr>
            </w:pPr>
            <w:r>
              <w:rPr>
                <w:rFonts w:hint="eastAsia" w:ascii="宋体" w:hAnsi="宋体"/>
                <w:bCs/>
                <w:szCs w:val="21"/>
              </w:rPr>
              <w:t xml:space="preserve">□ISO/IEC 27001：（     ） </w:t>
            </w:r>
          </w:p>
        </w:tc>
        <w:tc>
          <w:tcPr>
            <w:tcW w:w="1701" w:type="dxa"/>
            <w:shd w:val="clear" w:color="auto" w:fill="FFFFFF"/>
            <w:noWrap/>
            <w:vAlign w:val="center"/>
          </w:tcPr>
          <w:p w14:paraId="2AA0CB66">
            <w:pPr>
              <w:spacing w:line="180" w:lineRule="auto"/>
              <w:jc w:val="left"/>
              <w:rPr>
                <w:rFonts w:ascii="宋体" w:hAnsi="宋体"/>
              </w:rPr>
            </w:pPr>
            <w:r>
              <w:rPr>
                <w:rFonts w:hint="eastAsia" w:ascii="宋体" w:hAnsi="宋体"/>
              </w:rPr>
              <w:t>□初次认证</w:t>
            </w:r>
          </w:p>
          <w:p w14:paraId="77D84A91">
            <w:pPr>
              <w:spacing w:line="180" w:lineRule="auto"/>
              <w:jc w:val="left"/>
              <w:rPr>
                <w:rFonts w:ascii="宋体" w:hAnsi="宋体"/>
              </w:rPr>
            </w:pPr>
            <w:r>
              <w:rPr>
                <w:rFonts w:hint="eastAsia" w:ascii="宋体" w:hAnsi="宋体"/>
              </w:rPr>
              <w:t>□再认证</w:t>
            </w:r>
          </w:p>
          <w:p w14:paraId="17E2F74A">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2CF73729">
            <w:pPr>
              <w:spacing w:line="180" w:lineRule="auto"/>
              <w:jc w:val="left"/>
              <w:rPr>
                <w:rFonts w:ascii="宋体" w:hAnsi="宋体"/>
              </w:rPr>
            </w:pPr>
            <w:r>
              <w:rPr>
                <w:rFonts w:hint="eastAsia" w:ascii="宋体" w:hAnsi="宋体"/>
              </w:rPr>
              <w:t>□中文</w:t>
            </w:r>
          </w:p>
          <w:p w14:paraId="485DFE58">
            <w:pPr>
              <w:spacing w:line="180" w:lineRule="auto"/>
              <w:jc w:val="left"/>
              <w:rPr>
                <w:rFonts w:ascii="宋体" w:hAnsi="宋体"/>
              </w:rPr>
            </w:pPr>
            <w:r>
              <w:rPr>
                <w:rFonts w:hint="eastAsia" w:ascii="宋体" w:hAnsi="宋体"/>
              </w:rPr>
              <w:t>□英文</w:t>
            </w:r>
          </w:p>
          <w:p w14:paraId="73B4B8F4">
            <w:pPr>
              <w:jc w:val="left"/>
              <w:rPr>
                <w:rFonts w:ascii="宋体" w:hAnsi="宋体"/>
              </w:rPr>
            </w:pPr>
            <w:r>
              <w:rPr>
                <w:rFonts w:hint="eastAsia" w:ascii="宋体" w:hAnsi="宋体"/>
              </w:rPr>
              <w:t>□</w:t>
            </w:r>
            <w:r>
              <w:rPr>
                <w:rFonts w:hint="eastAsia" w:ascii="宋体" w:hAnsi="宋体"/>
                <w:lang w:val="en-US" w:eastAsia="zh-CN"/>
              </w:rPr>
              <w:t>CNAS</w:t>
            </w:r>
          </w:p>
        </w:tc>
      </w:tr>
      <w:tr w14:paraId="29583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595217BA">
            <w:pPr>
              <w:spacing w:line="180" w:lineRule="auto"/>
              <w:jc w:val="center"/>
              <w:rPr>
                <w:rFonts w:ascii="宋体" w:hAnsi="宋体"/>
              </w:rPr>
            </w:pPr>
            <w:r>
              <w:rPr>
                <w:rFonts w:hint="eastAsia" w:ascii="宋体" w:hAnsi="宋体"/>
              </w:rPr>
              <w:t>□7</w:t>
            </w:r>
          </w:p>
        </w:tc>
        <w:tc>
          <w:tcPr>
            <w:tcW w:w="2339" w:type="dxa"/>
            <w:shd w:val="clear" w:color="auto" w:fill="FFFFFF"/>
            <w:noWrap/>
            <w:vAlign w:val="center"/>
          </w:tcPr>
          <w:p w14:paraId="0199AB07">
            <w:pPr>
              <w:spacing w:line="180" w:lineRule="auto"/>
              <w:jc w:val="center"/>
              <w:rPr>
                <w:rFonts w:ascii="宋体" w:hAnsi="宋体"/>
              </w:rPr>
            </w:pPr>
            <w:r>
              <w:rPr>
                <w:rFonts w:hint="eastAsia" w:ascii="宋体" w:hAnsi="宋体"/>
                <w:color w:val="000000"/>
              </w:rPr>
              <w:t>业务连续性管理体系</w:t>
            </w:r>
          </w:p>
        </w:tc>
        <w:tc>
          <w:tcPr>
            <w:tcW w:w="3189" w:type="dxa"/>
            <w:shd w:val="clear" w:color="auto" w:fill="FFFFFF"/>
            <w:noWrap/>
            <w:vAlign w:val="center"/>
          </w:tcPr>
          <w:p w14:paraId="50E99D8A">
            <w:pPr>
              <w:spacing w:line="0" w:lineRule="atLeast"/>
              <w:rPr>
                <w:rFonts w:ascii="宋体" w:hAnsi="宋体"/>
                <w:bCs/>
                <w:szCs w:val="21"/>
              </w:rPr>
            </w:pPr>
            <w:r>
              <w:rPr>
                <w:rFonts w:hint="eastAsia" w:ascii="宋体" w:hAnsi="宋体"/>
                <w:bCs/>
                <w:szCs w:val="21"/>
              </w:rPr>
              <w:t xml:space="preserve">□GB/T </w:t>
            </w:r>
            <w:r>
              <w:rPr>
                <w:rFonts w:ascii="宋体" w:hAnsi="宋体" w:cs="宋体"/>
                <w:kern w:val="0"/>
              </w:rPr>
              <w:t>30146</w:t>
            </w:r>
            <w:r>
              <w:rPr>
                <w:rFonts w:hint="eastAsia" w:ascii="宋体" w:hAnsi="宋体"/>
                <w:bCs/>
                <w:szCs w:val="21"/>
              </w:rPr>
              <w:t xml:space="preserve">-（      ） </w:t>
            </w:r>
          </w:p>
          <w:p w14:paraId="1430DC82">
            <w:pPr>
              <w:spacing w:line="0" w:lineRule="atLeast"/>
              <w:rPr>
                <w:rFonts w:ascii="宋体" w:hAnsi="宋体"/>
              </w:rPr>
            </w:pPr>
            <w:r>
              <w:rPr>
                <w:rFonts w:hint="eastAsia" w:ascii="宋体" w:hAnsi="宋体"/>
                <w:bCs/>
                <w:szCs w:val="21"/>
              </w:rPr>
              <w:t>□ISO 22301</w:t>
            </w:r>
            <w:r>
              <w:rPr>
                <w:rFonts w:hint="eastAsia" w:ascii="宋体" w:hAnsi="宋体"/>
              </w:rPr>
              <w:t>: （      ）</w:t>
            </w:r>
          </w:p>
        </w:tc>
        <w:tc>
          <w:tcPr>
            <w:tcW w:w="1701" w:type="dxa"/>
            <w:shd w:val="clear" w:color="auto" w:fill="FFFFFF"/>
            <w:noWrap/>
            <w:vAlign w:val="center"/>
          </w:tcPr>
          <w:p w14:paraId="2172C0F6">
            <w:pPr>
              <w:spacing w:line="180" w:lineRule="auto"/>
              <w:jc w:val="left"/>
              <w:rPr>
                <w:rFonts w:ascii="宋体" w:hAnsi="宋体"/>
              </w:rPr>
            </w:pPr>
            <w:r>
              <w:rPr>
                <w:rFonts w:hint="eastAsia" w:ascii="宋体" w:hAnsi="宋体"/>
              </w:rPr>
              <w:t>□初次认证</w:t>
            </w:r>
          </w:p>
          <w:p w14:paraId="2B4E97CA">
            <w:pPr>
              <w:spacing w:line="180" w:lineRule="auto"/>
              <w:jc w:val="left"/>
              <w:rPr>
                <w:rFonts w:ascii="宋体" w:hAnsi="宋体"/>
              </w:rPr>
            </w:pPr>
            <w:r>
              <w:rPr>
                <w:rFonts w:hint="eastAsia" w:ascii="宋体" w:hAnsi="宋体"/>
              </w:rPr>
              <w:t>□再认证</w:t>
            </w:r>
          </w:p>
          <w:p w14:paraId="6706B3D1">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6A57557E">
            <w:pPr>
              <w:spacing w:line="180" w:lineRule="auto"/>
              <w:jc w:val="left"/>
              <w:rPr>
                <w:rFonts w:ascii="宋体" w:hAnsi="宋体"/>
              </w:rPr>
            </w:pPr>
            <w:r>
              <w:rPr>
                <w:rFonts w:hint="eastAsia" w:ascii="宋体" w:hAnsi="宋体"/>
              </w:rPr>
              <w:t>□中文</w:t>
            </w:r>
          </w:p>
          <w:p w14:paraId="5ED60946">
            <w:pPr>
              <w:spacing w:line="180" w:lineRule="auto"/>
              <w:jc w:val="left"/>
              <w:rPr>
                <w:rFonts w:ascii="宋体" w:hAnsi="宋体"/>
              </w:rPr>
            </w:pPr>
            <w:r>
              <w:rPr>
                <w:rFonts w:hint="eastAsia" w:ascii="宋体" w:hAnsi="宋体"/>
              </w:rPr>
              <w:t>□英文</w:t>
            </w:r>
          </w:p>
          <w:p w14:paraId="14530808">
            <w:pPr>
              <w:jc w:val="left"/>
              <w:rPr>
                <w:rFonts w:ascii="宋体" w:hAnsi="宋体"/>
              </w:rPr>
            </w:pPr>
            <w:r>
              <w:rPr>
                <w:rFonts w:hint="eastAsia" w:ascii="宋体" w:hAnsi="宋体"/>
              </w:rPr>
              <w:t>□</w:t>
            </w:r>
            <w:r>
              <w:rPr>
                <w:rFonts w:hint="eastAsia" w:ascii="宋体" w:hAnsi="宋体"/>
                <w:lang w:val="en-US" w:eastAsia="zh-CN"/>
              </w:rPr>
              <w:t>CNAS</w:t>
            </w:r>
          </w:p>
        </w:tc>
      </w:tr>
      <w:tr w14:paraId="25B6F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8" w:hRule="atLeast"/>
          <w:jc w:val="center"/>
        </w:trPr>
        <w:tc>
          <w:tcPr>
            <w:tcW w:w="710" w:type="dxa"/>
            <w:shd w:val="clear" w:color="auto" w:fill="FFFFFF"/>
            <w:noWrap/>
            <w:vAlign w:val="center"/>
          </w:tcPr>
          <w:p w14:paraId="0F849F24">
            <w:pPr>
              <w:spacing w:line="180" w:lineRule="auto"/>
              <w:jc w:val="center"/>
              <w:rPr>
                <w:rFonts w:ascii="宋体" w:hAnsi="宋体"/>
              </w:rPr>
            </w:pPr>
            <w:r>
              <w:rPr>
                <w:rFonts w:hint="eastAsia" w:ascii="宋体" w:hAnsi="宋体"/>
              </w:rPr>
              <w:t>□8</w:t>
            </w:r>
          </w:p>
        </w:tc>
        <w:tc>
          <w:tcPr>
            <w:tcW w:w="2339" w:type="dxa"/>
            <w:shd w:val="clear" w:color="auto" w:fill="FFFFFF"/>
            <w:noWrap/>
            <w:vAlign w:val="center"/>
          </w:tcPr>
          <w:p w14:paraId="210976BD">
            <w:pPr>
              <w:spacing w:line="180" w:lineRule="auto"/>
              <w:jc w:val="center"/>
              <w:rPr>
                <w:rFonts w:ascii="宋体" w:hAnsi="宋体"/>
              </w:rPr>
            </w:pPr>
            <w:r>
              <w:rPr>
                <w:rFonts w:hint="eastAsia" w:ascii="宋体" w:hAnsi="宋体"/>
                <w:bCs/>
              </w:rPr>
              <w:t>供应链安全管理体系</w:t>
            </w:r>
          </w:p>
        </w:tc>
        <w:tc>
          <w:tcPr>
            <w:tcW w:w="3189" w:type="dxa"/>
            <w:shd w:val="clear" w:color="auto" w:fill="FFFFFF"/>
            <w:noWrap/>
            <w:vAlign w:val="center"/>
          </w:tcPr>
          <w:p w14:paraId="220E3EED">
            <w:pPr>
              <w:spacing w:line="0" w:lineRule="atLeast"/>
              <w:rPr>
                <w:rFonts w:ascii="宋体" w:hAnsi="宋体"/>
                <w:bCs/>
                <w:szCs w:val="21"/>
              </w:rPr>
            </w:pPr>
            <w:r>
              <w:rPr>
                <w:rFonts w:hint="eastAsia" w:ascii="宋体" w:hAnsi="宋体"/>
                <w:bCs/>
                <w:szCs w:val="21"/>
              </w:rPr>
              <w:t>□</w:t>
            </w:r>
            <w:r>
              <w:rPr>
                <w:rFonts w:ascii="宋体" w:hAnsi="宋体" w:cs="宋体"/>
                <w:kern w:val="0"/>
                <w:szCs w:val="21"/>
              </w:rPr>
              <w:t>ISO 28000</w:t>
            </w:r>
            <w:r>
              <w:rPr>
                <w:rFonts w:hint="eastAsia" w:ascii="宋体" w:hAnsi="宋体" w:cs="宋体"/>
                <w:kern w:val="0"/>
                <w:szCs w:val="21"/>
              </w:rPr>
              <w:t>：</w:t>
            </w:r>
            <w:r>
              <w:rPr>
                <w:rFonts w:hint="eastAsia" w:ascii="宋体" w:hAnsi="宋体"/>
                <w:bCs/>
                <w:szCs w:val="21"/>
              </w:rPr>
              <w:t>（      ）</w:t>
            </w:r>
          </w:p>
        </w:tc>
        <w:tc>
          <w:tcPr>
            <w:tcW w:w="1701" w:type="dxa"/>
            <w:shd w:val="clear" w:color="auto" w:fill="FFFFFF"/>
            <w:noWrap/>
            <w:vAlign w:val="center"/>
          </w:tcPr>
          <w:p w14:paraId="6656B54D">
            <w:pPr>
              <w:spacing w:line="180" w:lineRule="auto"/>
              <w:jc w:val="left"/>
              <w:rPr>
                <w:rFonts w:ascii="宋体" w:hAnsi="宋体"/>
              </w:rPr>
            </w:pPr>
            <w:r>
              <w:rPr>
                <w:rFonts w:hint="eastAsia" w:ascii="宋体" w:hAnsi="宋体"/>
              </w:rPr>
              <w:t>□初次认证</w:t>
            </w:r>
          </w:p>
          <w:p w14:paraId="0F862ECA">
            <w:pPr>
              <w:spacing w:line="180" w:lineRule="auto"/>
              <w:jc w:val="left"/>
              <w:rPr>
                <w:rFonts w:ascii="宋体" w:hAnsi="宋体"/>
              </w:rPr>
            </w:pPr>
            <w:r>
              <w:rPr>
                <w:rFonts w:hint="eastAsia" w:ascii="宋体" w:hAnsi="宋体"/>
              </w:rPr>
              <w:t>□再认证</w:t>
            </w:r>
          </w:p>
          <w:p w14:paraId="1D4ECB1C">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7074BB8E">
            <w:pPr>
              <w:spacing w:line="180" w:lineRule="auto"/>
              <w:jc w:val="left"/>
              <w:rPr>
                <w:rFonts w:ascii="宋体" w:hAnsi="宋体"/>
              </w:rPr>
            </w:pPr>
            <w:r>
              <w:rPr>
                <w:rFonts w:hint="eastAsia" w:ascii="宋体" w:hAnsi="宋体"/>
              </w:rPr>
              <w:t>□中文</w:t>
            </w:r>
          </w:p>
          <w:p w14:paraId="28618468">
            <w:pPr>
              <w:spacing w:line="180" w:lineRule="auto"/>
              <w:jc w:val="left"/>
              <w:rPr>
                <w:rFonts w:ascii="宋体" w:hAnsi="宋体"/>
              </w:rPr>
            </w:pPr>
            <w:r>
              <w:rPr>
                <w:rFonts w:hint="eastAsia" w:ascii="宋体" w:hAnsi="宋体"/>
              </w:rPr>
              <w:t>□英文</w:t>
            </w:r>
          </w:p>
          <w:p w14:paraId="104AAF32">
            <w:pPr>
              <w:jc w:val="left"/>
              <w:rPr>
                <w:rFonts w:ascii="宋体" w:hAnsi="宋体"/>
              </w:rPr>
            </w:pPr>
            <w:r>
              <w:rPr>
                <w:rFonts w:hint="eastAsia" w:ascii="宋体" w:hAnsi="宋体"/>
              </w:rPr>
              <w:t>□</w:t>
            </w:r>
            <w:r>
              <w:rPr>
                <w:rFonts w:hint="eastAsia" w:ascii="宋体" w:hAnsi="宋体"/>
                <w:lang w:val="en-US" w:eastAsia="zh-CN"/>
              </w:rPr>
              <w:t>CNAS</w:t>
            </w:r>
          </w:p>
        </w:tc>
      </w:tr>
      <w:tr w14:paraId="2A56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56" w:hRule="atLeast"/>
          <w:jc w:val="center"/>
        </w:trPr>
        <w:tc>
          <w:tcPr>
            <w:tcW w:w="710" w:type="dxa"/>
            <w:shd w:val="clear" w:color="auto" w:fill="FFFFFF"/>
            <w:noWrap/>
            <w:vAlign w:val="center"/>
          </w:tcPr>
          <w:p w14:paraId="2EE00998">
            <w:pPr>
              <w:spacing w:line="180" w:lineRule="auto"/>
              <w:jc w:val="center"/>
              <w:rPr>
                <w:rFonts w:ascii="宋体" w:hAnsi="宋体"/>
              </w:rPr>
            </w:pPr>
            <w:r>
              <w:rPr>
                <w:rFonts w:hint="eastAsia" w:ascii="宋体" w:hAnsi="宋体"/>
              </w:rPr>
              <w:t>□9</w:t>
            </w:r>
          </w:p>
        </w:tc>
        <w:tc>
          <w:tcPr>
            <w:tcW w:w="2339" w:type="dxa"/>
            <w:shd w:val="clear" w:color="auto" w:fill="FFFFFF"/>
            <w:noWrap/>
            <w:vAlign w:val="center"/>
          </w:tcPr>
          <w:p w14:paraId="5FA1F36F">
            <w:pPr>
              <w:spacing w:line="180" w:lineRule="auto"/>
              <w:jc w:val="center"/>
              <w:rPr>
                <w:rFonts w:ascii="宋体" w:hAnsi="宋体"/>
              </w:rPr>
            </w:pPr>
            <w:r>
              <w:rPr>
                <w:rFonts w:hint="eastAsia" w:ascii="宋体" w:hAnsi="宋体"/>
                <w:bCs/>
              </w:rPr>
              <w:t>知识产权管理体系</w:t>
            </w:r>
          </w:p>
        </w:tc>
        <w:tc>
          <w:tcPr>
            <w:tcW w:w="3189" w:type="dxa"/>
            <w:shd w:val="clear" w:color="auto" w:fill="FFFFFF"/>
            <w:noWrap/>
            <w:vAlign w:val="center"/>
          </w:tcPr>
          <w:p w14:paraId="6DF23189">
            <w:pPr>
              <w:spacing w:line="180" w:lineRule="auto"/>
              <w:jc w:val="left"/>
              <w:rPr>
                <w:rFonts w:ascii="宋体" w:hAnsi="宋体"/>
                <w:bCs/>
                <w:szCs w:val="21"/>
              </w:rPr>
            </w:pPr>
            <w:r>
              <w:rPr>
                <w:rFonts w:hint="eastAsia" w:ascii="宋体" w:hAnsi="宋体"/>
                <w:bCs/>
                <w:szCs w:val="21"/>
              </w:rPr>
              <w:t>□GB/T 29490-（      ）</w:t>
            </w:r>
          </w:p>
          <w:p w14:paraId="2EA35502">
            <w:pPr>
              <w:spacing w:line="180" w:lineRule="auto"/>
              <w:jc w:val="left"/>
              <w:rPr>
                <w:rFonts w:ascii="宋体" w:hAnsi="宋体"/>
                <w:bCs/>
                <w:szCs w:val="21"/>
              </w:rPr>
            </w:pPr>
            <w:r>
              <w:rPr>
                <w:rFonts w:hint="eastAsia" w:ascii="宋体" w:hAnsi="宋体"/>
                <w:bCs/>
                <w:szCs w:val="21"/>
              </w:rPr>
              <w:t>□GB/T 33250-（      ）</w:t>
            </w:r>
          </w:p>
          <w:p w14:paraId="7AD8F9C7">
            <w:pPr>
              <w:spacing w:line="180" w:lineRule="auto"/>
              <w:jc w:val="left"/>
              <w:rPr>
                <w:rFonts w:ascii="宋体" w:hAnsi="宋体"/>
                <w:szCs w:val="21"/>
              </w:rPr>
            </w:pPr>
            <w:r>
              <w:rPr>
                <w:rFonts w:hint="eastAsia" w:ascii="宋体" w:hAnsi="宋体"/>
                <w:bCs/>
                <w:szCs w:val="21"/>
              </w:rPr>
              <w:t>□GB/T 33251-（      ）</w:t>
            </w:r>
          </w:p>
        </w:tc>
        <w:tc>
          <w:tcPr>
            <w:tcW w:w="1701" w:type="dxa"/>
            <w:shd w:val="clear" w:color="auto" w:fill="FFFFFF"/>
            <w:noWrap/>
            <w:vAlign w:val="center"/>
          </w:tcPr>
          <w:p w14:paraId="017E5E9E">
            <w:pPr>
              <w:spacing w:line="180" w:lineRule="auto"/>
              <w:jc w:val="left"/>
              <w:rPr>
                <w:rFonts w:ascii="宋体" w:hAnsi="宋体"/>
              </w:rPr>
            </w:pPr>
            <w:r>
              <w:rPr>
                <w:rFonts w:hint="eastAsia" w:ascii="宋体" w:hAnsi="宋体"/>
              </w:rPr>
              <w:t>□初次认证</w:t>
            </w:r>
          </w:p>
          <w:p w14:paraId="1884A84D">
            <w:pPr>
              <w:spacing w:line="180" w:lineRule="auto"/>
              <w:jc w:val="left"/>
              <w:rPr>
                <w:rFonts w:ascii="宋体" w:hAnsi="宋体"/>
              </w:rPr>
            </w:pPr>
            <w:r>
              <w:rPr>
                <w:rFonts w:hint="eastAsia" w:ascii="宋体" w:hAnsi="宋体"/>
              </w:rPr>
              <w:t>□再认证</w:t>
            </w:r>
          </w:p>
          <w:p w14:paraId="41A92614">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5EB9C653">
            <w:pPr>
              <w:spacing w:line="180" w:lineRule="auto"/>
              <w:jc w:val="left"/>
              <w:rPr>
                <w:rFonts w:ascii="宋体" w:hAnsi="宋体"/>
              </w:rPr>
            </w:pPr>
            <w:r>
              <w:rPr>
                <w:rFonts w:hint="eastAsia" w:ascii="宋体" w:hAnsi="宋体"/>
              </w:rPr>
              <w:t>□中文</w:t>
            </w:r>
          </w:p>
          <w:p w14:paraId="721AFEAC">
            <w:pPr>
              <w:spacing w:line="180" w:lineRule="auto"/>
              <w:jc w:val="left"/>
              <w:rPr>
                <w:rFonts w:ascii="宋体" w:hAnsi="宋体"/>
              </w:rPr>
            </w:pPr>
            <w:r>
              <w:rPr>
                <w:rFonts w:hint="eastAsia" w:ascii="宋体" w:hAnsi="宋体"/>
              </w:rPr>
              <w:t>□英文</w:t>
            </w:r>
          </w:p>
          <w:p w14:paraId="6A9DAEF8">
            <w:pPr>
              <w:spacing w:line="180" w:lineRule="auto"/>
              <w:jc w:val="left"/>
              <w:rPr>
                <w:rFonts w:ascii="宋体" w:hAnsi="宋体"/>
              </w:rPr>
            </w:pPr>
            <w:r>
              <w:rPr>
                <w:rFonts w:hint="eastAsia" w:ascii="宋体" w:hAnsi="宋体"/>
              </w:rPr>
              <w:t>□</w:t>
            </w:r>
          </w:p>
        </w:tc>
      </w:tr>
      <w:tr w14:paraId="45D60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5763D757">
            <w:pPr>
              <w:spacing w:line="180" w:lineRule="auto"/>
              <w:jc w:val="center"/>
              <w:rPr>
                <w:rFonts w:ascii="宋体" w:hAnsi="宋体"/>
              </w:rPr>
            </w:pPr>
            <w:r>
              <w:rPr>
                <w:rFonts w:hint="eastAsia" w:ascii="宋体" w:hAnsi="宋体"/>
              </w:rPr>
              <w:t>□10</w:t>
            </w:r>
          </w:p>
        </w:tc>
        <w:tc>
          <w:tcPr>
            <w:tcW w:w="2339" w:type="dxa"/>
            <w:shd w:val="clear" w:color="auto" w:fill="FFFFFF"/>
            <w:noWrap/>
            <w:vAlign w:val="center"/>
          </w:tcPr>
          <w:p w14:paraId="30D35259">
            <w:pPr>
              <w:spacing w:line="180" w:lineRule="auto"/>
              <w:jc w:val="center"/>
              <w:rPr>
                <w:rFonts w:ascii="宋体" w:hAnsi="宋体"/>
              </w:rPr>
            </w:pPr>
            <w:r>
              <w:rPr>
                <w:rFonts w:hint="eastAsia" w:ascii="宋体" w:hAnsi="宋体"/>
                <w:bCs/>
              </w:rPr>
              <w:t>合规管理体系</w:t>
            </w:r>
          </w:p>
        </w:tc>
        <w:tc>
          <w:tcPr>
            <w:tcW w:w="3189" w:type="dxa"/>
            <w:shd w:val="clear" w:color="auto" w:fill="FFFFFF"/>
            <w:noWrap/>
            <w:vAlign w:val="center"/>
          </w:tcPr>
          <w:p w14:paraId="11E2E6AC">
            <w:pPr>
              <w:spacing w:line="180" w:lineRule="auto"/>
              <w:jc w:val="left"/>
              <w:rPr>
                <w:rFonts w:ascii="宋体" w:hAnsi="宋体"/>
                <w:bCs/>
                <w:szCs w:val="21"/>
              </w:rPr>
            </w:pPr>
            <w:r>
              <w:rPr>
                <w:rFonts w:hint="eastAsia" w:ascii="宋体" w:hAnsi="宋体"/>
                <w:bCs/>
                <w:szCs w:val="21"/>
              </w:rPr>
              <w:t>□</w:t>
            </w:r>
            <w:r>
              <w:rPr>
                <w:rFonts w:ascii="宋体" w:hAnsi="宋体" w:cs="宋体"/>
                <w:kern w:val="0"/>
                <w:szCs w:val="21"/>
              </w:rPr>
              <w:t>ISO</w:t>
            </w:r>
            <w:r>
              <w:rPr>
                <w:rFonts w:hint="eastAsia" w:ascii="宋体" w:hAnsi="宋体" w:cs="宋体"/>
                <w:kern w:val="0"/>
                <w:szCs w:val="21"/>
              </w:rPr>
              <w:t xml:space="preserve"> 37301:</w:t>
            </w:r>
            <w:r>
              <w:rPr>
                <w:rFonts w:hint="eastAsia" w:ascii="宋体" w:hAnsi="宋体"/>
                <w:bCs/>
                <w:szCs w:val="21"/>
              </w:rPr>
              <w:t>（      ）</w:t>
            </w:r>
          </w:p>
          <w:p w14:paraId="1219560D">
            <w:pPr>
              <w:spacing w:line="180" w:lineRule="auto"/>
              <w:jc w:val="left"/>
              <w:rPr>
                <w:rFonts w:ascii="宋体" w:hAnsi="宋体"/>
                <w:szCs w:val="21"/>
              </w:rPr>
            </w:pPr>
            <w:r>
              <w:rPr>
                <w:rFonts w:hint="eastAsia" w:ascii="宋体" w:hAnsi="宋体"/>
                <w:bCs/>
                <w:szCs w:val="21"/>
              </w:rPr>
              <w:t>□</w:t>
            </w:r>
          </w:p>
        </w:tc>
        <w:tc>
          <w:tcPr>
            <w:tcW w:w="1701" w:type="dxa"/>
            <w:shd w:val="clear" w:color="auto" w:fill="FFFFFF"/>
            <w:noWrap/>
            <w:vAlign w:val="center"/>
          </w:tcPr>
          <w:p w14:paraId="5418B523">
            <w:pPr>
              <w:spacing w:line="180" w:lineRule="auto"/>
              <w:jc w:val="left"/>
              <w:rPr>
                <w:rFonts w:ascii="宋体" w:hAnsi="宋体"/>
              </w:rPr>
            </w:pPr>
            <w:r>
              <w:rPr>
                <w:rFonts w:hint="eastAsia" w:ascii="宋体" w:hAnsi="宋体"/>
              </w:rPr>
              <w:t>□初次认证</w:t>
            </w:r>
          </w:p>
          <w:p w14:paraId="6C1481D2">
            <w:pPr>
              <w:spacing w:line="180" w:lineRule="auto"/>
              <w:jc w:val="left"/>
              <w:rPr>
                <w:rFonts w:ascii="宋体" w:hAnsi="宋体"/>
              </w:rPr>
            </w:pPr>
            <w:r>
              <w:rPr>
                <w:rFonts w:hint="eastAsia" w:ascii="宋体" w:hAnsi="宋体"/>
              </w:rPr>
              <w:t>□再认证</w:t>
            </w:r>
          </w:p>
          <w:p w14:paraId="36479FF0">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2B6D49FD">
            <w:pPr>
              <w:spacing w:line="180" w:lineRule="auto"/>
              <w:jc w:val="left"/>
              <w:rPr>
                <w:rFonts w:ascii="宋体" w:hAnsi="宋体"/>
              </w:rPr>
            </w:pPr>
            <w:r>
              <w:rPr>
                <w:rFonts w:hint="eastAsia" w:ascii="宋体" w:hAnsi="宋体"/>
              </w:rPr>
              <w:t>□中文</w:t>
            </w:r>
          </w:p>
          <w:p w14:paraId="5A20B09C">
            <w:pPr>
              <w:spacing w:line="180" w:lineRule="auto"/>
              <w:jc w:val="left"/>
              <w:rPr>
                <w:rFonts w:ascii="宋体" w:hAnsi="宋体"/>
              </w:rPr>
            </w:pPr>
            <w:r>
              <w:rPr>
                <w:rFonts w:hint="eastAsia" w:ascii="宋体" w:hAnsi="宋体"/>
              </w:rPr>
              <w:t>□英文</w:t>
            </w:r>
          </w:p>
          <w:p w14:paraId="1CB5BCD6">
            <w:pPr>
              <w:spacing w:line="180" w:lineRule="auto"/>
              <w:jc w:val="left"/>
              <w:rPr>
                <w:rFonts w:ascii="宋体" w:hAnsi="宋体"/>
              </w:rPr>
            </w:pPr>
            <w:r>
              <w:rPr>
                <w:rFonts w:hint="eastAsia" w:ascii="宋体" w:hAnsi="宋体"/>
              </w:rPr>
              <w:t>□</w:t>
            </w:r>
          </w:p>
        </w:tc>
      </w:tr>
      <w:tr w14:paraId="4F8E9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08EAAAD7">
            <w:pPr>
              <w:spacing w:line="180" w:lineRule="auto"/>
              <w:jc w:val="center"/>
              <w:rPr>
                <w:rFonts w:ascii="宋体" w:hAnsi="宋体"/>
              </w:rPr>
            </w:pPr>
            <w:r>
              <w:rPr>
                <w:rFonts w:hint="eastAsia" w:ascii="宋体" w:hAnsi="宋体"/>
              </w:rPr>
              <w:t>□11</w:t>
            </w:r>
          </w:p>
        </w:tc>
        <w:tc>
          <w:tcPr>
            <w:tcW w:w="2339" w:type="dxa"/>
            <w:shd w:val="clear" w:color="auto" w:fill="FFFFFF"/>
            <w:noWrap/>
            <w:vAlign w:val="center"/>
          </w:tcPr>
          <w:p w14:paraId="18E5F7B6">
            <w:pPr>
              <w:spacing w:line="180" w:lineRule="auto"/>
              <w:jc w:val="center"/>
              <w:rPr>
                <w:rFonts w:ascii="宋体" w:hAnsi="宋体"/>
              </w:rPr>
            </w:pPr>
            <w:r>
              <w:rPr>
                <w:rFonts w:hint="eastAsia" w:ascii="宋体" w:hAnsi="宋体"/>
                <w:bCs/>
              </w:rPr>
              <w:t>社会责任管理体系</w:t>
            </w:r>
          </w:p>
        </w:tc>
        <w:tc>
          <w:tcPr>
            <w:tcW w:w="3189" w:type="dxa"/>
            <w:shd w:val="clear" w:color="auto" w:fill="FFFFFF"/>
            <w:noWrap/>
            <w:vAlign w:val="center"/>
          </w:tcPr>
          <w:p w14:paraId="42A8E0D4">
            <w:pPr>
              <w:spacing w:line="180" w:lineRule="auto"/>
              <w:jc w:val="left"/>
              <w:rPr>
                <w:rFonts w:ascii="宋体" w:hAnsi="宋体"/>
                <w:szCs w:val="21"/>
              </w:rPr>
            </w:pPr>
            <w:r>
              <w:rPr>
                <w:rFonts w:hint="eastAsia" w:ascii="宋体" w:hAnsi="宋体"/>
                <w:bCs/>
                <w:szCs w:val="21"/>
              </w:rPr>
              <w:t xml:space="preserve">□GB/T 39604-（      ） </w:t>
            </w:r>
          </w:p>
        </w:tc>
        <w:tc>
          <w:tcPr>
            <w:tcW w:w="1701" w:type="dxa"/>
            <w:shd w:val="clear" w:color="auto" w:fill="FFFFFF"/>
            <w:noWrap/>
            <w:vAlign w:val="center"/>
          </w:tcPr>
          <w:p w14:paraId="708E634C">
            <w:pPr>
              <w:spacing w:line="180" w:lineRule="auto"/>
              <w:jc w:val="left"/>
              <w:rPr>
                <w:rFonts w:ascii="宋体" w:hAnsi="宋体"/>
              </w:rPr>
            </w:pPr>
            <w:r>
              <w:rPr>
                <w:rFonts w:hint="eastAsia" w:ascii="宋体" w:hAnsi="宋体"/>
              </w:rPr>
              <w:t>□初次认证</w:t>
            </w:r>
          </w:p>
          <w:p w14:paraId="6F9DCA42">
            <w:pPr>
              <w:spacing w:line="180" w:lineRule="auto"/>
              <w:jc w:val="left"/>
              <w:rPr>
                <w:rFonts w:ascii="宋体" w:hAnsi="宋体"/>
              </w:rPr>
            </w:pPr>
            <w:r>
              <w:rPr>
                <w:rFonts w:hint="eastAsia" w:ascii="宋体" w:hAnsi="宋体"/>
              </w:rPr>
              <w:t>□再认证</w:t>
            </w:r>
          </w:p>
          <w:p w14:paraId="6ECFAB0B">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3659564A">
            <w:pPr>
              <w:spacing w:line="180" w:lineRule="auto"/>
              <w:jc w:val="left"/>
              <w:rPr>
                <w:rFonts w:ascii="宋体" w:hAnsi="宋体"/>
              </w:rPr>
            </w:pPr>
            <w:r>
              <w:rPr>
                <w:rFonts w:hint="eastAsia" w:ascii="宋体" w:hAnsi="宋体"/>
              </w:rPr>
              <w:t>□中文</w:t>
            </w:r>
          </w:p>
          <w:p w14:paraId="3119CDDB">
            <w:pPr>
              <w:spacing w:line="180" w:lineRule="auto"/>
              <w:jc w:val="left"/>
              <w:rPr>
                <w:rFonts w:ascii="宋体" w:hAnsi="宋体"/>
              </w:rPr>
            </w:pPr>
            <w:r>
              <w:rPr>
                <w:rFonts w:hint="eastAsia" w:ascii="宋体" w:hAnsi="宋体"/>
              </w:rPr>
              <w:t>□英文</w:t>
            </w:r>
          </w:p>
          <w:p w14:paraId="48549BF4">
            <w:pPr>
              <w:spacing w:line="180" w:lineRule="auto"/>
              <w:jc w:val="left"/>
              <w:rPr>
                <w:rFonts w:ascii="宋体" w:hAnsi="宋体"/>
              </w:rPr>
            </w:pPr>
            <w:r>
              <w:rPr>
                <w:rFonts w:hint="eastAsia" w:ascii="宋体" w:hAnsi="宋体"/>
              </w:rPr>
              <w:t>□</w:t>
            </w:r>
          </w:p>
        </w:tc>
      </w:tr>
      <w:tr w14:paraId="364C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1" w:hRule="atLeast"/>
          <w:jc w:val="center"/>
        </w:trPr>
        <w:tc>
          <w:tcPr>
            <w:tcW w:w="710" w:type="dxa"/>
            <w:shd w:val="clear" w:color="auto" w:fill="FFFFFF"/>
            <w:noWrap/>
            <w:vAlign w:val="center"/>
          </w:tcPr>
          <w:p w14:paraId="523A7C67">
            <w:pPr>
              <w:spacing w:line="180" w:lineRule="auto"/>
              <w:jc w:val="center"/>
              <w:rPr>
                <w:rFonts w:ascii="宋体" w:hAnsi="宋体"/>
              </w:rPr>
            </w:pPr>
            <w:r>
              <w:rPr>
                <w:rFonts w:hint="eastAsia" w:ascii="宋体" w:hAnsi="宋体"/>
              </w:rPr>
              <w:t>□12</w:t>
            </w:r>
          </w:p>
        </w:tc>
        <w:tc>
          <w:tcPr>
            <w:tcW w:w="2339" w:type="dxa"/>
            <w:shd w:val="clear" w:color="auto" w:fill="FFFFFF"/>
            <w:noWrap/>
            <w:vAlign w:val="center"/>
          </w:tcPr>
          <w:p w14:paraId="3A3C2C67">
            <w:pPr>
              <w:spacing w:line="180" w:lineRule="auto"/>
              <w:jc w:val="center"/>
              <w:rPr>
                <w:rFonts w:ascii="宋体" w:hAnsi="宋体"/>
              </w:rPr>
            </w:pPr>
            <w:r>
              <w:rPr>
                <w:rFonts w:hint="eastAsia" w:ascii="宋体" w:hAnsi="宋体"/>
                <w:bCs/>
              </w:rPr>
              <w:t>品牌认证</w:t>
            </w:r>
          </w:p>
        </w:tc>
        <w:tc>
          <w:tcPr>
            <w:tcW w:w="3189" w:type="dxa"/>
            <w:shd w:val="clear" w:color="auto" w:fill="FFFFFF"/>
            <w:noWrap/>
            <w:vAlign w:val="center"/>
          </w:tcPr>
          <w:p w14:paraId="0F450F9B">
            <w:pPr>
              <w:spacing w:line="180" w:lineRule="auto"/>
              <w:jc w:val="left"/>
              <w:rPr>
                <w:rFonts w:ascii="宋体" w:hAnsi="宋体"/>
                <w:szCs w:val="21"/>
              </w:rPr>
            </w:pPr>
            <w:r>
              <w:rPr>
                <w:rFonts w:hint="eastAsia" w:ascii="宋体" w:hAnsi="宋体"/>
                <w:bCs/>
                <w:szCs w:val="21"/>
              </w:rPr>
              <w:t>□GB/T 27925</w:t>
            </w:r>
            <w:r>
              <w:rPr>
                <w:rFonts w:hint="eastAsia" w:ascii="宋体" w:hAnsi="宋体" w:cs="宋体"/>
                <w:kern w:val="0"/>
                <w:szCs w:val="21"/>
              </w:rPr>
              <w:t>-</w:t>
            </w:r>
            <w:r>
              <w:rPr>
                <w:rFonts w:hint="eastAsia" w:ascii="宋体" w:hAnsi="宋体"/>
                <w:bCs/>
                <w:szCs w:val="21"/>
              </w:rPr>
              <w:t>（      ）</w:t>
            </w:r>
          </w:p>
        </w:tc>
        <w:tc>
          <w:tcPr>
            <w:tcW w:w="1701" w:type="dxa"/>
            <w:shd w:val="clear" w:color="auto" w:fill="FFFFFF"/>
            <w:noWrap/>
            <w:vAlign w:val="center"/>
          </w:tcPr>
          <w:p w14:paraId="6C7C8044">
            <w:pPr>
              <w:spacing w:line="180" w:lineRule="auto"/>
              <w:jc w:val="left"/>
              <w:rPr>
                <w:rFonts w:ascii="宋体" w:hAnsi="宋体"/>
              </w:rPr>
            </w:pPr>
            <w:r>
              <w:rPr>
                <w:rFonts w:hint="eastAsia" w:ascii="宋体" w:hAnsi="宋体"/>
              </w:rPr>
              <w:t>□初次认证</w:t>
            </w:r>
          </w:p>
          <w:p w14:paraId="11368677">
            <w:pPr>
              <w:spacing w:line="180" w:lineRule="auto"/>
              <w:jc w:val="left"/>
              <w:rPr>
                <w:rFonts w:ascii="宋体" w:hAnsi="宋体"/>
              </w:rPr>
            </w:pPr>
            <w:r>
              <w:rPr>
                <w:rFonts w:hint="eastAsia" w:ascii="宋体" w:hAnsi="宋体"/>
              </w:rPr>
              <w:t>□再认证</w:t>
            </w:r>
          </w:p>
          <w:p w14:paraId="5243E5F7">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24CD87B8">
            <w:pPr>
              <w:spacing w:line="180" w:lineRule="auto"/>
              <w:jc w:val="left"/>
              <w:rPr>
                <w:rFonts w:ascii="宋体" w:hAnsi="宋体"/>
              </w:rPr>
            </w:pPr>
            <w:r>
              <w:rPr>
                <w:rFonts w:hint="eastAsia" w:ascii="宋体" w:hAnsi="宋体"/>
              </w:rPr>
              <w:t>□中文</w:t>
            </w:r>
          </w:p>
          <w:p w14:paraId="3D8E8811">
            <w:pPr>
              <w:spacing w:line="180" w:lineRule="auto"/>
              <w:jc w:val="left"/>
              <w:rPr>
                <w:rFonts w:ascii="宋体" w:hAnsi="宋体"/>
              </w:rPr>
            </w:pPr>
            <w:r>
              <w:rPr>
                <w:rFonts w:hint="eastAsia" w:ascii="宋体" w:hAnsi="宋体"/>
              </w:rPr>
              <w:t>□英文</w:t>
            </w:r>
          </w:p>
          <w:p w14:paraId="28E32687">
            <w:pPr>
              <w:spacing w:line="180" w:lineRule="auto"/>
              <w:jc w:val="left"/>
              <w:rPr>
                <w:rFonts w:ascii="宋体" w:hAnsi="宋体"/>
              </w:rPr>
            </w:pPr>
            <w:r>
              <w:rPr>
                <w:rFonts w:hint="eastAsia" w:ascii="宋体" w:hAnsi="宋体"/>
              </w:rPr>
              <w:t>□</w:t>
            </w:r>
          </w:p>
        </w:tc>
      </w:tr>
      <w:tr w14:paraId="3234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3" w:hRule="atLeast"/>
          <w:jc w:val="center"/>
        </w:trPr>
        <w:tc>
          <w:tcPr>
            <w:tcW w:w="710" w:type="dxa"/>
            <w:shd w:val="clear" w:color="auto" w:fill="FFFFFF"/>
            <w:noWrap/>
            <w:vAlign w:val="center"/>
          </w:tcPr>
          <w:p w14:paraId="6B76855A">
            <w:pPr>
              <w:spacing w:line="180" w:lineRule="auto"/>
              <w:jc w:val="center"/>
              <w:rPr>
                <w:rFonts w:ascii="宋体" w:hAnsi="宋体"/>
              </w:rPr>
            </w:pPr>
            <w:r>
              <w:rPr>
                <w:rFonts w:hint="eastAsia" w:ascii="宋体" w:hAnsi="宋体"/>
              </w:rPr>
              <w:t>□13</w:t>
            </w:r>
          </w:p>
        </w:tc>
        <w:tc>
          <w:tcPr>
            <w:tcW w:w="2339" w:type="dxa"/>
            <w:shd w:val="clear" w:color="auto" w:fill="FFFFFF"/>
            <w:noWrap/>
            <w:vAlign w:val="center"/>
          </w:tcPr>
          <w:p w14:paraId="004375EB">
            <w:pPr>
              <w:spacing w:line="180" w:lineRule="auto"/>
              <w:jc w:val="center"/>
              <w:rPr>
                <w:rFonts w:ascii="宋体" w:hAnsi="宋体"/>
              </w:rPr>
            </w:pPr>
            <w:r>
              <w:rPr>
                <w:rFonts w:hint="eastAsia" w:ascii="宋体" w:hAnsi="宋体"/>
                <w:bCs/>
              </w:rPr>
              <w:t>企业诚信管理体系</w:t>
            </w:r>
          </w:p>
        </w:tc>
        <w:tc>
          <w:tcPr>
            <w:tcW w:w="3189" w:type="dxa"/>
            <w:shd w:val="clear" w:color="auto" w:fill="FFFFFF"/>
            <w:noWrap/>
            <w:vAlign w:val="center"/>
          </w:tcPr>
          <w:p w14:paraId="0B6437ED">
            <w:pPr>
              <w:spacing w:line="180" w:lineRule="auto"/>
              <w:jc w:val="left"/>
              <w:rPr>
                <w:rFonts w:ascii="宋体" w:hAnsi="宋体"/>
                <w:szCs w:val="21"/>
              </w:rPr>
            </w:pPr>
            <w:r>
              <w:rPr>
                <w:rFonts w:hint="eastAsia" w:ascii="宋体" w:hAnsi="宋体"/>
                <w:bCs/>
                <w:szCs w:val="21"/>
              </w:rPr>
              <w:t xml:space="preserve">□GB/T 31950-（      ） </w:t>
            </w:r>
          </w:p>
        </w:tc>
        <w:tc>
          <w:tcPr>
            <w:tcW w:w="1701" w:type="dxa"/>
            <w:shd w:val="clear" w:color="auto" w:fill="FFFFFF"/>
            <w:noWrap/>
            <w:vAlign w:val="center"/>
          </w:tcPr>
          <w:p w14:paraId="320B29DE">
            <w:pPr>
              <w:spacing w:line="180" w:lineRule="auto"/>
              <w:jc w:val="left"/>
              <w:rPr>
                <w:rFonts w:ascii="宋体" w:hAnsi="宋体"/>
              </w:rPr>
            </w:pPr>
            <w:r>
              <w:rPr>
                <w:rFonts w:hint="eastAsia" w:ascii="宋体" w:hAnsi="宋体"/>
              </w:rPr>
              <w:t>□初次认证</w:t>
            </w:r>
          </w:p>
          <w:p w14:paraId="7B181D86">
            <w:pPr>
              <w:spacing w:line="180" w:lineRule="auto"/>
              <w:jc w:val="left"/>
              <w:rPr>
                <w:rFonts w:ascii="宋体" w:hAnsi="宋体"/>
              </w:rPr>
            </w:pPr>
            <w:r>
              <w:rPr>
                <w:rFonts w:hint="eastAsia" w:ascii="宋体" w:hAnsi="宋体"/>
              </w:rPr>
              <w:t>□再认证</w:t>
            </w:r>
          </w:p>
          <w:p w14:paraId="0D8E3660">
            <w:pPr>
              <w:spacing w:line="180" w:lineRule="auto"/>
              <w:jc w:val="left"/>
              <w:rPr>
                <w:rFonts w:ascii="宋体" w:hAnsi="宋体"/>
              </w:rPr>
            </w:pPr>
            <w:r>
              <w:rPr>
                <w:rFonts w:hint="eastAsia" w:ascii="宋体" w:hAnsi="宋体"/>
              </w:rPr>
              <w:t>□</w:t>
            </w:r>
          </w:p>
        </w:tc>
        <w:tc>
          <w:tcPr>
            <w:tcW w:w="1559" w:type="dxa"/>
            <w:shd w:val="clear" w:color="auto" w:fill="FFFFFF"/>
            <w:noWrap/>
            <w:vAlign w:val="center"/>
          </w:tcPr>
          <w:p w14:paraId="68A212A9">
            <w:pPr>
              <w:spacing w:line="180" w:lineRule="auto"/>
              <w:jc w:val="left"/>
              <w:rPr>
                <w:rFonts w:ascii="宋体" w:hAnsi="宋体"/>
              </w:rPr>
            </w:pPr>
            <w:r>
              <w:rPr>
                <w:rFonts w:hint="eastAsia" w:ascii="宋体" w:hAnsi="宋体"/>
              </w:rPr>
              <w:t>□中文</w:t>
            </w:r>
          </w:p>
          <w:p w14:paraId="1FFB3ADB">
            <w:pPr>
              <w:spacing w:line="180" w:lineRule="auto"/>
              <w:jc w:val="left"/>
              <w:rPr>
                <w:rFonts w:ascii="宋体" w:hAnsi="宋体"/>
              </w:rPr>
            </w:pPr>
            <w:r>
              <w:rPr>
                <w:rFonts w:hint="eastAsia" w:ascii="宋体" w:hAnsi="宋体"/>
              </w:rPr>
              <w:t>□英文</w:t>
            </w:r>
          </w:p>
          <w:p w14:paraId="27862F96">
            <w:pPr>
              <w:spacing w:line="180" w:lineRule="auto"/>
              <w:jc w:val="left"/>
              <w:rPr>
                <w:rFonts w:ascii="宋体" w:hAnsi="宋体"/>
              </w:rPr>
            </w:pPr>
            <w:r>
              <w:rPr>
                <w:rFonts w:hint="eastAsia" w:ascii="宋体" w:hAnsi="宋体"/>
              </w:rPr>
              <w:t>□</w:t>
            </w:r>
          </w:p>
        </w:tc>
      </w:tr>
    </w:tbl>
    <w:p w14:paraId="23912F56">
      <w:pPr>
        <w:spacing w:line="180" w:lineRule="auto"/>
        <w:rPr>
          <w:rFonts w:hint="default" w:ascii="仿宋" w:hAnsi="仿宋" w:eastAsia="仿宋" w:cs="仿宋_GB2312"/>
          <w:b/>
          <w:bCs/>
          <w:sz w:val="32"/>
          <w:szCs w:val="32"/>
          <w:lang w:val="en-US" w:eastAsia="zh-CN"/>
        </w:rPr>
      </w:pPr>
      <w:r>
        <w:t>注</w:t>
      </w:r>
      <w:r>
        <w:rPr>
          <w:rFonts w:hint="eastAsia"/>
        </w:rPr>
        <w:t>：</w:t>
      </w:r>
      <w:r>
        <w:t>甲方提出申请的认证范围见</w:t>
      </w:r>
      <w:r>
        <w:rPr>
          <w:rFonts w:hint="eastAsia"/>
        </w:rPr>
        <w:t>管理体系认证申请书</w:t>
      </w:r>
      <w:r>
        <w:rPr>
          <w:rFonts w:hint="eastAsia" w:ascii="仿宋" w:hAnsi="仿宋" w:eastAsia="仿宋" w:cs="仿宋_GB2312"/>
          <w:b/>
          <w:bCs/>
          <w:sz w:val="32"/>
          <w:szCs w:val="32"/>
        </w:rPr>
        <w:t xml:space="preserve"> </w:t>
      </w:r>
    </w:p>
    <w:sectPr>
      <w:footerReference r:id="rId5" w:type="default"/>
      <w:pgSz w:w="11906" w:h="16838"/>
      <w:pgMar w:top="1418" w:right="1588"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0E47B">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0F8092E">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0F8092E">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8F95F">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7E2F287">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17E2F287">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07762">
    <w:pPr>
      <w:pStyle w:val="8"/>
      <w:jc w:val="center"/>
    </w:pPr>
  </w:p>
  <w:p w14:paraId="428A9FD5">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76EF3"/>
    <w:multiLevelType w:val="multilevel"/>
    <w:tmpl w:val="01676EF3"/>
    <w:lvl w:ilvl="0" w:tentative="0">
      <w:start w:val="1"/>
      <w:numFmt w:val="decimal"/>
      <w:lvlText w:val="%1."/>
      <w:lvlJc w:val="left"/>
      <w:pPr>
        <w:tabs>
          <w:tab w:val="left" w:pos="900"/>
        </w:tabs>
        <w:ind w:left="90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DE24B18"/>
    <w:multiLevelType w:val="multilevel"/>
    <w:tmpl w:val="0DE24B18"/>
    <w:lvl w:ilvl="0" w:tentative="0">
      <w:start w:val="1"/>
      <w:numFmt w:val="decimal"/>
      <w:lvlText w:val="%1"/>
      <w:lvlJc w:val="left"/>
      <w:pPr>
        <w:ind w:left="480" w:hanging="48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160" w:hanging="2160"/>
      </w:pPr>
      <w:rPr>
        <w:rFonts w:hint="default"/>
      </w:rPr>
    </w:lvl>
  </w:abstractNum>
  <w:abstractNum w:abstractNumId="2">
    <w:nsid w:val="15A844DC"/>
    <w:multiLevelType w:val="singleLevel"/>
    <w:tmpl w:val="15A844DC"/>
    <w:lvl w:ilvl="0" w:tentative="0">
      <w:start w:val="5"/>
      <w:numFmt w:val="decimal"/>
      <w:suff w:val="nothing"/>
      <w:lvlText w:val="%1、"/>
      <w:lvlJc w:val="left"/>
    </w:lvl>
  </w:abstractNum>
  <w:abstractNum w:abstractNumId="3">
    <w:nsid w:val="18F93F85"/>
    <w:multiLevelType w:val="multilevel"/>
    <w:tmpl w:val="18F93F85"/>
    <w:lvl w:ilvl="0" w:tentative="0">
      <w:start w:val="1"/>
      <w:numFmt w:val="lowerLetter"/>
      <w:lvlText w:val="%1)"/>
      <w:lvlJc w:val="left"/>
      <w:pPr>
        <w:tabs>
          <w:tab w:val="left" w:pos="1320"/>
        </w:tabs>
        <w:ind w:left="1320" w:hanging="420"/>
      </w:pPr>
      <w:rPr>
        <w:b w:val="0"/>
      </w:rPr>
    </w:lvl>
    <w:lvl w:ilvl="1" w:tentative="0">
      <w:start w:val="1"/>
      <w:numFmt w:val="decimal"/>
      <w:lvlText w:val="%2."/>
      <w:lvlJc w:val="left"/>
      <w:pPr>
        <w:tabs>
          <w:tab w:val="left" w:pos="1860"/>
        </w:tabs>
        <w:ind w:left="1860" w:hanging="360"/>
      </w:pPr>
    </w:lvl>
    <w:lvl w:ilvl="2" w:tentative="0">
      <w:start w:val="1"/>
      <w:numFmt w:val="decimal"/>
      <w:lvlText w:val="%3."/>
      <w:lvlJc w:val="left"/>
      <w:pPr>
        <w:tabs>
          <w:tab w:val="left" w:pos="2580"/>
        </w:tabs>
        <w:ind w:left="2580" w:hanging="360"/>
      </w:pPr>
    </w:lvl>
    <w:lvl w:ilvl="3" w:tentative="0">
      <w:start w:val="1"/>
      <w:numFmt w:val="decimal"/>
      <w:lvlText w:val="%4."/>
      <w:lvlJc w:val="left"/>
      <w:pPr>
        <w:tabs>
          <w:tab w:val="left" w:pos="3300"/>
        </w:tabs>
        <w:ind w:left="3300" w:hanging="360"/>
      </w:pPr>
    </w:lvl>
    <w:lvl w:ilvl="4" w:tentative="0">
      <w:start w:val="1"/>
      <w:numFmt w:val="decimal"/>
      <w:lvlText w:val="%5."/>
      <w:lvlJc w:val="left"/>
      <w:pPr>
        <w:tabs>
          <w:tab w:val="left" w:pos="4020"/>
        </w:tabs>
        <w:ind w:left="4020" w:hanging="360"/>
      </w:pPr>
    </w:lvl>
    <w:lvl w:ilvl="5" w:tentative="0">
      <w:start w:val="1"/>
      <w:numFmt w:val="decimal"/>
      <w:lvlText w:val="%6."/>
      <w:lvlJc w:val="left"/>
      <w:pPr>
        <w:tabs>
          <w:tab w:val="left" w:pos="4740"/>
        </w:tabs>
        <w:ind w:left="4740" w:hanging="360"/>
      </w:pPr>
    </w:lvl>
    <w:lvl w:ilvl="6" w:tentative="0">
      <w:start w:val="1"/>
      <w:numFmt w:val="decimal"/>
      <w:lvlText w:val="%7."/>
      <w:lvlJc w:val="left"/>
      <w:pPr>
        <w:tabs>
          <w:tab w:val="left" w:pos="5460"/>
        </w:tabs>
        <w:ind w:left="5460" w:hanging="360"/>
      </w:pPr>
    </w:lvl>
    <w:lvl w:ilvl="7" w:tentative="0">
      <w:start w:val="1"/>
      <w:numFmt w:val="decimal"/>
      <w:lvlText w:val="%8."/>
      <w:lvlJc w:val="left"/>
      <w:pPr>
        <w:tabs>
          <w:tab w:val="left" w:pos="6180"/>
        </w:tabs>
        <w:ind w:left="6180" w:hanging="360"/>
      </w:pPr>
    </w:lvl>
    <w:lvl w:ilvl="8" w:tentative="0">
      <w:start w:val="1"/>
      <w:numFmt w:val="decimal"/>
      <w:lvlText w:val="%9."/>
      <w:lvlJc w:val="left"/>
      <w:pPr>
        <w:tabs>
          <w:tab w:val="left" w:pos="6900"/>
        </w:tabs>
        <w:ind w:left="6900" w:hanging="360"/>
      </w:pPr>
    </w:lvl>
  </w:abstractNum>
  <w:abstractNum w:abstractNumId="4">
    <w:nsid w:val="1DC83271"/>
    <w:multiLevelType w:val="multilevel"/>
    <w:tmpl w:val="1DC83271"/>
    <w:lvl w:ilvl="0" w:tentative="0">
      <w:start w:val="1"/>
      <w:numFmt w:val="decimal"/>
      <w:lvlText w:val="%1."/>
      <w:lvlJc w:val="left"/>
      <w:pPr>
        <w:tabs>
          <w:tab w:val="left" w:pos="900"/>
        </w:tabs>
        <w:ind w:left="900" w:hanging="420"/>
      </w:pPr>
      <w:rPr>
        <w:b w:val="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2B4D785E"/>
    <w:multiLevelType w:val="singleLevel"/>
    <w:tmpl w:val="2B4D785E"/>
    <w:lvl w:ilvl="0" w:tentative="0">
      <w:start w:val="1"/>
      <w:numFmt w:val="chineseCounting"/>
      <w:suff w:val="nothing"/>
      <w:lvlText w:val="%1、"/>
      <w:lvlJc w:val="left"/>
      <w:rPr>
        <w:rFonts w:hint="eastAsia"/>
      </w:rPr>
    </w:lvl>
  </w:abstractNum>
  <w:abstractNum w:abstractNumId="6">
    <w:nsid w:val="46074457"/>
    <w:multiLevelType w:val="multilevel"/>
    <w:tmpl w:val="46074457"/>
    <w:lvl w:ilvl="0" w:tentative="0">
      <w:start w:val="1"/>
      <w:numFmt w:val="decimal"/>
      <w:lvlText w:val="%1."/>
      <w:lvlJc w:val="left"/>
      <w:pPr>
        <w:tabs>
          <w:tab w:val="left" w:pos="900"/>
        </w:tabs>
        <w:ind w:left="900" w:hanging="420"/>
      </w:pPr>
      <w:rPr>
        <w:b w:val="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4C826A4A"/>
    <w:multiLevelType w:val="multilevel"/>
    <w:tmpl w:val="4C826A4A"/>
    <w:lvl w:ilvl="0" w:tentative="0">
      <w:start w:val="1"/>
      <w:numFmt w:val="decimal"/>
      <w:lvlText w:val="%1."/>
      <w:lvlJc w:val="left"/>
      <w:pPr>
        <w:tabs>
          <w:tab w:val="left" w:pos="900"/>
        </w:tabs>
        <w:ind w:left="900" w:hanging="420"/>
      </w:pPr>
      <w:rPr>
        <w:b w:val="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51A0A5A"/>
    <w:multiLevelType w:val="multilevel"/>
    <w:tmpl w:val="551A0A5A"/>
    <w:lvl w:ilvl="0" w:tentative="0">
      <w:start w:val="1"/>
      <w:numFmt w:val="decimal"/>
      <w:lvlText w:val="%1."/>
      <w:lvlJc w:val="left"/>
      <w:pPr>
        <w:tabs>
          <w:tab w:val="left" w:pos="900"/>
        </w:tabs>
        <w:ind w:left="900" w:hanging="420"/>
      </w:pPr>
      <w:rPr>
        <w:b w:val="0"/>
      </w:rPr>
    </w:lvl>
    <w:lvl w:ilvl="1" w:tentative="0">
      <w:start w:val="1"/>
      <w:numFmt w:val="bullet"/>
      <w:lvlText w:val=""/>
      <w:lvlJc w:val="left"/>
      <w:pPr>
        <w:tabs>
          <w:tab w:val="left" w:pos="1140"/>
        </w:tabs>
        <w:ind w:left="1140"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5"/>
  </w:num>
  <w:num w:numId="2">
    <w:abstractNumId w:val="2"/>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8"/>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0MzRmYTU3OGYyNzI1MWY0MjRmM2M5YzdkZDc0ZjQifQ=="/>
  </w:docVars>
  <w:rsids>
    <w:rsidRoot w:val="00172A27"/>
    <w:rsid w:val="000002D1"/>
    <w:rsid w:val="00007538"/>
    <w:rsid w:val="00011787"/>
    <w:rsid w:val="00017E22"/>
    <w:rsid w:val="00035243"/>
    <w:rsid w:val="000439B5"/>
    <w:rsid w:val="0005543D"/>
    <w:rsid w:val="00064401"/>
    <w:rsid w:val="00082B8D"/>
    <w:rsid w:val="00087117"/>
    <w:rsid w:val="00093456"/>
    <w:rsid w:val="000A28C7"/>
    <w:rsid w:val="000A629A"/>
    <w:rsid w:val="000B4A68"/>
    <w:rsid w:val="000B722A"/>
    <w:rsid w:val="000D2AA7"/>
    <w:rsid w:val="000E408F"/>
    <w:rsid w:val="00101B7C"/>
    <w:rsid w:val="00114267"/>
    <w:rsid w:val="00120BD4"/>
    <w:rsid w:val="00122D0C"/>
    <w:rsid w:val="00123226"/>
    <w:rsid w:val="00125F20"/>
    <w:rsid w:val="00135396"/>
    <w:rsid w:val="00143BAB"/>
    <w:rsid w:val="00147F6D"/>
    <w:rsid w:val="00152308"/>
    <w:rsid w:val="0015682B"/>
    <w:rsid w:val="00172A27"/>
    <w:rsid w:val="00177B74"/>
    <w:rsid w:val="00184900"/>
    <w:rsid w:val="001A2335"/>
    <w:rsid w:val="001B4416"/>
    <w:rsid w:val="001B7A6A"/>
    <w:rsid w:val="001B7F79"/>
    <w:rsid w:val="001C149E"/>
    <w:rsid w:val="001D19C8"/>
    <w:rsid w:val="001D3DD7"/>
    <w:rsid w:val="002019E1"/>
    <w:rsid w:val="00205927"/>
    <w:rsid w:val="0020670D"/>
    <w:rsid w:val="002234D1"/>
    <w:rsid w:val="00250DF9"/>
    <w:rsid w:val="00255C5F"/>
    <w:rsid w:val="00265237"/>
    <w:rsid w:val="002852A0"/>
    <w:rsid w:val="00285BC4"/>
    <w:rsid w:val="00286D83"/>
    <w:rsid w:val="00294589"/>
    <w:rsid w:val="00296F40"/>
    <w:rsid w:val="002A7572"/>
    <w:rsid w:val="002C3BBA"/>
    <w:rsid w:val="002D1AAA"/>
    <w:rsid w:val="002E717D"/>
    <w:rsid w:val="002F27B6"/>
    <w:rsid w:val="002F41BB"/>
    <w:rsid w:val="002F446C"/>
    <w:rsid w:val="00314435"/>
    <w:rsid w:val="003153C6"/>
    <w:rsid w:val="00316343"/>
    <w:rsid w:val="0032537F"/>
    <w:rsid w:val="00330190"/>
    <w:rsid w:val="00333B55"/>
    <w:rsid w:val="00334EFC"/>
    <w:rsid w:val="00345859"/>
    <w:rsid w:val="0034757B"/>
    <w:rsid w:val="003521C7"/>
    <w:rsid w:val="00355835"/>
    <w:rsid w:val="00361537"/>
    <w:rsid w:val="00367FE6"/>
    <w:rsid w:val="0037107A"/>
    <w:rsid w:val="00374189"/>
    <w:rsid w:val="00376A23"/>
    <w:rsid w:val="00387328"/>
    <w:rsid w:val="003A3FAE"/>
    <w:rsid w:val="003B2CBC"/>
    <w:rsid w:val="003C5EA9"/>
    <w:rsid w:val="003D5283"/>
    <w:rsid w:val="003F3A62"/>
    <w:rsid w:val="00420519"/>
    <w:rsid w:val="004217DC"/>
    <w:rsid w:val="00433169"/>
    <w:rsid w:val="00433ADF"/>
    <w:rsid w:val="00444658"/>
    <w:rsid w:val="00446EA7"/>
    <w:rsid w:val="00455E3D"/>
    <w:rsid w:val="00457DEE"/>
    <w:rsid w:val="00460296"/>
    <w:rsid w:val="00470A4A"/>
    <w:rsid w:val="0048118D"/>
    <w:rsid w:val="00481547"/>
    <w:rsid w:val="00482330"/>
    <w:rsid w:val="004976B7"/>
    <w:rsid w:val="004B0881"/>
    <w:rsid w:val="004D2674"/>
    <w:rsid w:val="004D2CAC"/>
    <w:rsid w:val="004D3299"/>
    <w:rsid w:val="004E3186"/>
    <w:rsid w:val="004F747D"/>
    <w:rsid w:val="005008EF"/>
    <w:rsid w:val="00504291"/>
    <w:rsid w:val="00506F70"/>
    <w:rsid w:val="00530E7F"/>
    <w:rsid w:val="005311A5"/>
    <w:rsid w:val="005374D9"/>
    <w:rsid w:val="00541729"/>
    <w:rsid w:val="00542117"/>
    <w:rsid w:val="00544ADB"/>
    <w:rsid w:val="005549E6"/>
    <w:rsid w:val="00556B21"/>
    <w:rsid w:val="005656DA"/>
    <w:rsid w:val="0056634D"/>
    <w:rsid w:val="00580C8E"/>
    <w:rsid w:val="005871EB"/>
    <w:rsid w:val="00590606"/>
    <w:rsid w:val="005946B1"/>
    <w:rsid w:val="005A12BF"/>
    <w:rsid w:val="005A5382"/>
    <w:rsid w:val="005A5B5B"/>
    <w:rsid w:val="005A60FA"/>
    <w:rsid w:val="005A7199"/>
    <w:rsid w:val="005C0154"/>
    <w:rsid w:val="005C4626"/>
    <w:rsid w:val="005C4C3A"/>
    <w:rsid w:val="005D12AB"/>
    <w:rsid w:val="005D7384"/>
    <w:rsid w:val="005E369F"/>
    <w:rsid w:val="005F0514"/>
    <w:rsid w:val="005F0CA1"/>
    <w:rsid w:val="005F7990"/>
    <w:rsid w:val="0060342F"/>
    <w:rsid w:val="00607071"/>
    <w:rsid w:val="006117A5"/>
    <w:rsid w:val="00613352"/>
    <w:rsid w:val="006215CB"/>
    <w:rsid w:val="00621922"/>
    <w:rsid w:val="0063169E"/>
    <w:rsid w:val="00631F12"/>
    <w:rsid w:val="00646EB9"/>
    <w:rsid w:val="00650AE9"/>
    <w:rsid w:val="006720B8"/>
    <w:rsid w:val="00683503"/>
    <w:rsid w:val="00683D50"/>
    <w:rsid w:val="00683DB8"/>
    <w:rsid w:val="00686774"/>
    <w:rsid w:val="006B0153"/>
    <w:rsid w:val="006B1769"/>
    <w:rsid w:val="006D79AA"/>
    <w:rsid w:val="006F0075"/>
    <w:rsid w:val="0071702B"/>
    <w:rsid w:val="00727848"/>
    <w:rsid w:val="0073435F"/>
    <w:rsid w:val="00735339"/>
    <w:rsid w:val="0074403E"/>
    <w:rsid w:val="007608EA"/>
    <w:rsid w:val="00766D55"/>
    <w:rsid w:val="0077126E"/>
    <w:rsid w:val="00774FCB"/>
    <w:rsid w:val="00776876"/>
    <w:rsid w:val="00782EEE"/>
    <w:rsid w:val="00784DA9"/>
    <w:rsid w:val="007A2082"/>
    <w:rsid w:val="007B1C1F"/>
    <w:rsid w:val="007B20A3"/>
    <w:rsid w:val="007B4A2D"/>
    <w:rsid w:val="007C393C"/>
    <w:rsid w:val="007E6EBF"/>
    <w:rsid w:val="007F10B8"/>
    <w:rsid w:val="00816225"/>
    <w:rsid w:val="00827856"/>
    <w:rsid w:val="00834292"/>
    <w:rsid w:val="00840153"/>
    <w:rsid w:val="008470D0"/>
    <w:rsid w:val="008548BE"/>
    <w:rsid w:val="00870F9F"/>
    <w:rsid w:val="00875A6C"/>
    <w:rsid w:val="00882334"/>
    <w:rsid w:val="008912C8"/>
    <w:rsid w:val="008A30DB"/>
    <w:rsid w:val="008B4059"/>
    <w:rsid w:val="008D1E20"/>
    <w:rsid w:val="008E20A9"/>
    <w:rsid w:val="0091258E"/>
    <w:rsid w:val="00916E1D"/>
    <w:rsid w:val="009232D9"/>
    <w:rsid w:val="00925AB3"/>
    <w:rsid w:val="00926538"/>
    <w:rsid w:val="00932694"/>
    <w:rsid w:val="00933B82"/>
    <w:rsid w:val="00946CCD"/>
    <w:rsid w:val="00952839"/>
    <w:rsid w:val="0097627E"/>
    <w:rsid w:val="009765FF"/>
    <w:rsid w:val="00982FF9"/>
    <w:rsid w:val="00987C5C"/>
    <w:rsid w:val="00997DF3"/>
    <w:rsid w:val="009A4D70"/>
    <w:rsid w:val="009A595C"/>
    <w:rsid w:val="009C118B"/>
    <w:rsid w:val="009C4429"/>
    <w:rsid w:val="009D15EF"/>
    <w:rsid w:val="009D2D3D"/>
    <w:rsid w:val="009E4082"/>
    <w:rsid w:val="009F56CB"/>
    <w:rsid w:val="00A00A65"/>
    <w:rsid w:val="00A02A81"/>
    <w:rsid w:val="00A04C51"/>
    <w:rsid w:val="00A16A7C"/>
    <w:rsid w:val="00A17EFF"/>
    <w:rsid w:val="00A23BF3"/>
    <w:rsid w:val="00A256B6"/>
    <w:rsid w:val="00A25D33"/>
    <w:rsid w:val="00A65595"/>
    <w:rsid w:val="00A71417"/>
    <w:rsid w:val="00A7470F"/>
    <w:rsid w:val="00A754AB"/>
    <w:rsid w:val="00A80623"/>
    <w:rsid w:val="00A80992"/>
    <w:rsid w:val="00A85038"/>
    <w:rsid w:val="00AA6330"/>
    <w:rsid w:val="00AB2CBF"/>
    <w:rsid w:val="00AB6F36"/>
    <w:rsid w:val="00AB792C"/>
    <w:rsid w:val="00AC2570"/>
    <w:rsid w:val="00AD0EE3"/>
    <w:rsid w:val="00AD7FA4"/>
    <w:rsid w:val="00AE0AA2"/>
    <w:rsid w:val="00AF0B05"/>
    <w:rsid w:val="00B15581"/>
    <w:rsid w:val="00B24D33"/>
    <w:rsid w:val="00B26B37"/>
    <w:rsid w:val="00B31E06"/>
    <w:rsid w:val="00B35A13"/>
    <w:rsid w:val="00B3602F"/>
    <w:rsid w:val="00B42895"/>
    <w:rsid w:val="00B553B7"/>
    <w:rsid w:val="00B63370"/>
    <w:rsid w:val="00B710D8"/>
    <w:rsid w:val="00B733CB"/>
    <w:rsid w:val="00B8629F"/>
    <w:rsid w:val="00B90678"/>
    <w:rsid w:val="00B91A45"/>
    <w:rsid w:val="00B92639"/>
    <w:rsid w:val="00BA4B7E"/>
    <w:rsid w:val="00BB5A35"/>
    <w:rsid w:val="00BD659B"/>
    <w:rsid w:val="00BE6932"/>
    <w:rsid w:val="00BE75A7"/>
    <w:rsid w:val="00BF3873"/>
    <w:rsid w:val="00C03101"/>
    <w:rsid w:val="00C1128E"/>
    <w:rsid w:val="00C12F21"/>
    <w:rsid w:val="00C21254"/>
    <w:rsid w:val="00C26A97"/>
    <w:rsid w:val="00C3022A"/>
    <w:rsid w:val="00C31583"/>
    <w:rsid w:val="00C376AB"/>
    <w:rsid w:val="00C41B3C"/>
    <w:rsid w:val="00C46F5D"/>
    <w:rsid w:val="00C8360A"/>
    <w:rsid w:val="00C84D48"/>
    <w:rsid w:val="00C871C4"/>
    <w:rsid w:val="00C90998"/>
    <w:rsid w:val="00CA713A"/>
    <w:rsid w:val="00CB0ED3"/>
    <w:rsid w:val="00CC3F31"/>
    <w:rsid w:val="00D1042D"/>
    <w:rsid w:val="00D43277"/>
    <w:rsid w:val="00D44125"/>
    <w:rsid w:val="00D65768"/>
    <w:rsid w:val="00D7052A"/>
    <w:rsid w:val="00D73883"/>
    <w:rsid w:val="00D773FE"/>
    <w:rsid w:val="00D81B4E"/>
    <w:rsid w:val="00D83FE8"/>
    <w:rsid w:val="00D8596A"/>
    <w:rsid w:val="00D86B26"/>
    <w:rsid w:val="00D97434"/>
    <w:rsid w:val="00DA51CF"/>
    <w:rsid w:val="00DB12F0"/>
    <w:rsid w:val="00DB3C3C"/>
    <w:rsid w:val="00DB49F8"/>
    <w:rsid w:val="00DC0037"/>
    <w:rsid w:val="00DC7913"/>
    <w:rsid w:val="00DC7C0F"/>
    <w:rsid w:val="00DD3923"/>
    <w:rsid w:val="00DE2E07"/>
    <w:rsid w:val="00DF0111"/>
    <w:rsid w:val="00DF48A9"/>
    <w:rsid w:val="00E00B22"/>
    <w:rsid w:val="00E02A60"/>
    <w:rsid w:val="00E044D4"/>
    <w:rsid w:val="00E10DAB"/>
    <w:rsid w:val="00E11A29"/>
    <w:rsid w:val="00E24362"/>
    <w:rsid w:val="00E24C50"/>
    <w:rsid w:val="00E345FA"/>
    <w:rsid w:val="00E573B2"/>
    <w:rsid w:val="00E622B8"/>
    <w:rsid w:val="00E75BF8"/>
    <w:rsid w:val="00E843B7"/>
    <w:rsid w:val="00E93231"/>
    <w:rsid w:val="00EA4AD0"/>
    <w:rsid w:val="00ED367A"/>
    <w:rsid w:val="00ED4C1A"/>
    <w:rsid w:val="00EE5895"/>
    <w:rsid w:val="00EE7275"/>
    <w:rsid w:val="00F029A9"/>
    <w:rsid w:val="00F054F3"/>
    <w:rsid w:val="00F13D31"/>
    <w:rsid w:val="00F23FBF"/>
    <w:rsid w:val="00F33C8A"/>
    <w:rsid w:val="00F40707"/>
    <w:rsid w:val="00F5089F"/>
    <w:rsid w:val="00F5257E"/>
    <w:rsid w:val="00F61E16"/>
    <w:rsid w:val="00F6289C"/>
    <w:rsid w:val="00F707C2"/>
    <w:rsid w:val="00F7691C"/>
    <w:rsid w:val="00F82837"/>
    <w:rsid w:val="00F84506"/>
    <w:rsid w:val="00F85011"/>
    <w:rsid w:val="00F854F2"/>
    <w:rsid w:val="00F87ACF"/>
    <w:rsid w:val="00F9010D"/>
    <w:rsid w:val="00F95616"/>
    <w:rsid w:val="00FA104D"/>
    <w:rsid w:val="00FA587A"/>
    <w:rsid w:val="00FA6C59"/>
    <w:rsid w:val="00FB2514"/>
    <w:rsid w:val="00FB6240"/>
    <w:rsid w:val="00FB795D"/>
    <w:rsid w:val="00FC2D20"/>
    <w:rsid w:val="00FC4E14"/>
    <w:rsid w:val="00FC5DE3"/>
    <w:rsid w:val="00FC60C8"/>
    <w:rsid w:val="00FD33FE"/>
    <w:rsid w:val="00FE4805"/>
    <w:rsid w:val="00FE4EB3"/>
    <w:rsid w:val="00FF4E59"/>
    <w:rsid w:val="00FF7DB8"/>
    <w:rsid w:val="01140A4A"/>
    <w:rsid w:val="01192921"/>
    <w:rsid w:val="0120047D"/>
    <w:rsid w:val="012817D9"/>
    <w:rsid w:val="01317F77"/>
    <w:rsid w:val="014276B1"/>
    <w:rsid w:val="018174F1"/>
    <w:rsid w:val="018221DE"/>
    <w:rsid w:val="0195213C"/>
    <w:rsid w:val="019F3498"/>
    <w:rsid w:val="01A6074F"/>
    <w:rsid w:val="01AA1D1B"/>
    <w:rsid w:val="01D67006"/>
    <w:rsid w:val="02006853"/>
    <w:rsid w:val="02017C95"/>
    <w:rsid w:val="045051B6"/>
    <w:rsid w:val="047C4AA8"/>
    <w:rsid w:val="050C6111"/>
    <w:rsid w:val="05510A70"/>
    <w:rsid w:val="056045A0"/>
    <w:rsid w:val="05925128"/>
    <w:rsid w:val="05D552CE"/>
    <w:rsid w:val="064F365D"/>
    <w:rsid w:val="065A7D67"/>
    <w:rsid w:val="06645776"/>
    <w:rsid w:val="06825176"/>
    <w:rsid w:val="06955940"/>
    <w:rsid w:val="06CC24CB"/>
    <w:rsid w:val="0702141F"/>
    <w:rsid w:val="078D3072"/>
    <w:rsid w:val="07A616EC"/>
    <w:rsid w:val="08055599"/>
    <w:rsid w:val="0819344D"/>
    <w:rsid w:val="082734E6"/>
    <w:rsid w:val="088570E4"/>
    <w:rsid w:val="08E847B1"/>
    <w:rsid w:val="092422B4"/>
    <w:rsid w:val="09260706"/>
    <w:rsid w:val="095429DE"/>
    <w:rsid w:val="09947CBA"/>
    <w:rsid w:val="099D7A0D"/>
    <w:rsid w:val="09D757D3"/>
    <w:rsid w:val="09F0578B"/>
    <w:rsid w:val="0A4B7E0E"/>
    <w:rsid w:val="0A6752F1"/>
    <w:rsid w:val="0A7102A7"/>
    <w:rsid w:val="0A781068"/>
    <w:rsid w:val="0A88562A"/>
    <w:rsid w:val="0A914554"/>
    <w:rsid w:val="0ACE06BB"/>
    <w:rsid w:val="0AD73193"/>
    <w:rsid w:val="0B3133C1"/>
    <w:rsid w:val="0B440824"/>
    <w:rsid w:val="0B7015F3"/>
    <w:rsid w:val="0B7F4F8E"/>
    <w:rsid w:val="0C1F2A4D"/>
    <w:rsid w:val="0C235F6C"/>
    <w:rsid w:val="0D371522"/>
    <w:rsid w:val="0D5306C4"/>
    <w:rsid w:val="0D76274C"/>
    <w:rsid w:val="0D8B2651"/>
    <w:rsid w:val="0E300D3A"/>
    <w:rsid w:val="0E714263"/>
    <w:rsid w:val="0E8A0ED8"/>
    <w:rsid w:val="0EA87F33"/>
    <w:rsid w:val="0EAA11F9"/>
    <w:rsid w:val="0ECD6ED7"/>
    <w:rsid w:val="0EDB52EC"/>
    <w:rsid w:val="0F073822"/>
    <w:rsid w:val="0F0F3D8D"/>
    <w:rsid w:val="0F1F76D0"/>
    <w:rsid w:val="0F7C5968"/>
    <w:rsid w:val="0F9C0FF4"/>
    <w:rsid w:val="0F9D7170"/>
    <w:rsid w:val="0FE11F47"/>
    <w:rsid w:val="0FEA1F26"/>
    <w:rsid w:val="100D5134"/>
    <w:rsid w:val="10250DBB"/>
    <w:rsid w:val="103E032B"/>
    <w:rsid w:val="10821871"/>
    <w:rsid w:val="10C74A23"/>
    <w:rsid w:val="10CC1DBF"/>
    <w:rsid w:val="11211A6D"/>
    <w:rsid w:val="11386251"/>
    <w:rsid w:val="114802A7"/>
    <w:rsid w:val="115D2A58"/>
    <w:rsid w:val="11DF34F2"/>
    <w:rsid w:val="11FC2705"/>
    <w:rsid w:val="12B14964"/>
    <w:rsid w:val="12DD7E84"/>
    <w:rsid w:val="12E81879"/>
    <w:rsid w:val="131B76F7"/>
    <w:rsid w:val="13707209"/>
    <w:rsid w:val="137A28D3"/>
    <w:rsid w:val="13A97988"/>
    <w:rsid w:val="13AD43A7"/>
    <w:rsid w:val="13B5345C"/>
    <w:rsid w:val="13C53EBD"/>
    <w:rsid w:val="13C56C9E"/>
    <w:rsid w:val="143323BA"/>
    <w:rsid w:val="145D4809"/>
    <w:rsid w:val="14A16CA5"/>
    <w:rsid w:val="14B20982"/>
    <w:rsid w:val="14C85EC8"/>
    <w:rsid w:val="15432BEE"/>
    <w:rsid w:val="154379A5"/>
    <w:rsid w:val="15555601"/>
    <w:rsid w:val="160867F1"/>
    <w:rsid w:val="16096967"/>
    <w:rsid w:val="164769AC"/>
    <w:rsid w:val="165E2B67"/>
    <w:rsid w:val="16FC2ED2"/>
    <w:rsid w:val="17115E74"/>
    <w:rsid w:val="17130E26"/>
    <w:rsid w:val="17792810"/>
    <w:rsid w:val="178F39B4"/>
    <w:rsid w:val="17C12B58"/>
    <w:rsid w:val="17C253C5"/>
    <w:rsid w:val="17C50FDF"/>
    <w:rsid w:val="17D72154"/>
    <w:rsid w:val="17EB568A"/>
    <w:rsid w:val="17FD796F"/>
    <w:rsid w:val="180D015B"/>
    <w:rsid w:val="18265BD0"/>
    <w:rsid w:val="18860743"/>
    <w:rsid w:val="18B71959"/>
    <w:rsid w:val="18F30415"/>
    <w:rsid w:val="191A1F84"/>
    <w:rsid w:val="19D835AD"/>
    <w:rsid w:val="1A205FEB"/>
    <w:rsid w:val="1A5B3353"/>
    <w:rsid w:val="1ABA1161"/>
    <w:rsid w:val="1AD34E18"/>
    <w:rsid w:val="1AD45EB7"/>
    <w:rsid w:val="1B4C4DCA"/>
    <w:rsid w:val="1C3703E0"/>
    <w:rsid w:val="1CC65580"/>
    <w:rsid w:val="1CFB6C8F"/>
    <w:rsid w:val="1D1E653A"/>
    <w:rsid w:val="1D8A5637"/>
    <w:rsid w:val="1DA7248F"/>
    <w:rsid w:val="1E4C4BC4"/>
    <w:rsid w:val="1EEB2E12"/>
    <w:rsid w:val="201C1CF0"/>
    <w:rsid w:val="204A28EE"/>
    <w:rsid w:val="205343E8"/>
    <w:rsid w:val="208474B9"/>
    <w:rsid w:val="209E5E4C"/>
    <w:rsid w:val="20A73AD2"/>
    <w:rsid w:val="20BF47BD"/>
    <w:rsid w:val="20D017CD"/>
    <w:rsid w:val="21204134"/>
    <w:rsid w:val="213B3D5A"/>
    <w:rsid w:val="215C2065"/>
    <w:rsid w:val="2178792D"/>
    <w:rsid w:val="21882D76"/>
    <w:rsid w:val="21966D25"/>
    <w:rsid w:val="21A7293F"/>
    <w:rsid w:val="21E760D9"/>
    <w:rsid w:val="2202480B"/>
    <w:rsid w:val="22432D68"/>
    <w:rsid w:val="22AB33C9"/>
    <w:rsid w:val="22FA541B"/>
    <w:rsid w:val="23071AD3"/>
    <w:rsid w:val="237A0EA4"/>
    <w:rsid w:val="23DD3304"/>
    <w:rsid w:val="23EF26C8"/>
    <w:rsid w:val="23FB0F6A"/>
    <w:rsid w:val="23FE38C9"/>
    <w:rsid w:val="241D15C7"/>
    <w:rsid w:val="24294B3C"/>
    <w:rsid w:val="243F4F42"/>
    <w:rsid w:val="246F367A"/>
    <w:rsid w:val="24880436"/>
    <w:rsid w:val="2502184D"/>
    <w:rsid w:val="2506568E"/>
    <w:rsid w:val="253A44F7"/>
    <w:rsid w:val="25695889"/>
    <w:rsid w:val="25E3191A"/>
    <w:rsid w:val="267F67D1"/>
    <w:rsid w:val="26B42891"/>
    <w:rsid w:val="272A36B9"/>
    <w:rsid w:val="272B4723"/>
    <w:rsid w:val="27574CC5"/>
    <w:rsid w:val="27A45BFA"/>
    <w:rsid w:val="290F2DE9"/>
    <w:rsid w:val="29477193"/>
    <w:rsid w:val="29772E93"/>
    <w:rsid w:val="298E65D5"/>
    <w:rsid w:val="29E737F5"/>
    <w:rsid w:val="2AF16AE6"/>
    <w:rsid w:val="2B9E618D"/>
    <w:rsid w:val="2BA66230"/>
    <w:rsid w:val="2BAC0068"/>
    <w:rsid w:val="2BB43662"/>
    <w:rsid w:val="2BBF414B"/>
    <w:rsid w:val="2BF27BA0"/>
    <w:rsid w:val="2BF86E47"/>
    <w:rsid w:val="2C275374"/>
    <w:rsid w:val="2C2F13D3"/>
    <w:rsid w:val="2C697C33"/>
    <w:rsid w:val="2C8E49C2"/>
    <w:rsid w:val="2CDB0EE2"/>
    <w:rsid w:val="2DAD2CC4"/>
    <w:rsid w:val="2DDD0745"/>
    <w:rsid w:val="2DDD5C8A"/>
    <w:rsid w:val="2E384D2A"/>
    <w:rsid w:val="2E922B20"/>
    <w:rsid w:val="2F4149CF"/>
    <w:rsid w:val="2F6864E5"/>
    <w:rsid w:val="2F776FDA"/>
    <w:rsid w:val="2FD81DA6"/>
    <w:rsid w:val="300A35B0"/>
    <w:rsid w:val="303C7ACB"/>
    <w:rsid w:val="304B5F67"/>
    <w:rsid w:val="308B78C4"/>
    <w:rsid w:val="30B72B60"/>
    <w:rsid w:val="3127206C"/>
    <w:rsid w:val="31935E20"/>
    <w:rsid w:val="31B132CD"/>
    <w:rsid w:val="31E2191F"/>
    <w:rsid w:val="320B4D7A"/>
    <w:rsid w:val="32307A4C"/>
    <w:rsid w:val="323C55FF"/>
    <w:rsid w:val="325E6770"/>
    <w:rsid w:val="32CA5E04"/>
    <w:rsid w:val="331734FE"/>
    <w:rsid w:val="33BA4F73"/>
    <w:rsid w:val="33FA164D"/>
    <w:rsid w:val="3435472F"/>
    <w:rsid w:val="3440223B"/>
    <w:rsid w:val="344B7329"/>
    <w:rsid w:val="35397363"/>
    <w:rsid w:val="35642564"/>
    <w:rsid w:val="35661651"/>
    <w:rsid w:val="361407A4"/>
    <w:rsid w:val="363E4677"/>
    <w:rsid w:val="36BB6818"/>
    <w:rsid w:val="36EB16F5"/>
    <w:rsid w:val="36EF7DD3"/>
    <w:rsid w:val="371017C1"/>
    <w:rsid w:val="372D5A13"/>
    <w:rsid w:val="37813FA2"/>
    <w:rsid w:val="37CC3856"/>
    <w:rsid w:val="38A67E7F"/>
    <w:rsid w:val="38E24814"/>
    <w:rsid w:val="391A088C"/>
    <w:rsid w:val="39502610"/>
    <w:rsid w:val="39754F24"/>
    <w:rsid w:val="39D2763C"/>
    <w:rsid w:val="39DB7F7D"/>
    <w:rsid w:val="3A11636E"/>
    <w:rsid w:val="3A1E5D66"/>
    <w:rsid w:val="3A4B519A"/>
    <w:rsid w:val="3A9455F2"/>
    <w:rsid w:val="3A957A8A"/>
    <w:rsid w:val="3AAA3FA7"/>
    <w:rsid w:val="3B1923EE"/>
    <w:rsid w:val="3B4F0967"/>
    <w:rsid w:val="3B7314FC"/>
    <w:rsid w:val="3B936C5D"/>
    <w:rsid w:val="3BA04D68"/>
    <w:rsid w:val="3BB3159F"/>
    <w:rsid w:val="3BBA46A8"/>
    <w:rsid w:val="3BD60121"/>
    <w:rsid w:val="3BE43DF2"/>
    <w:rsid w:val="3C1F03D0"/>
    <w:rsid w:val="3C814F13"/>
    <w:rsid w:val="3CB22F20"/>
    <w:rsid w:val="3CEB2A7E"/>
    <w:rsid w:val="3D315F14"/>
    <w:rsid w:val="3DA3470B"/>
    <w:rsid w:val="3DC1785A"/>
    <w:rsid w:val="3DF029F0"/>
    <w:rsid w:val="3E0A30A2"/>
    <w:rsid w:val="3E18216E"/>
    <w:rsid w:val="3E8D7FAC"/>
    <w:rsid w:val="3EA0113F"/>
    <w:rsid w:val="3EAA332F"/>
    <w:rsid w:val="3EE45CDA"/>
    <w:rsid w:val="3F4539AA"/>
    <w:rsid w:val="3FF35B5D"/>
    <w:rsid w:val="400E6C2F"/>
    <w:rsid w:val="405F451F"/>
    <w:rsid w:val="408D4D2E"/>
    <w:rsid w:val="410B54F1"/>
    <w:rsid w:val="41122711"/>
    <w:rsid w:val="41596324"/>
    <w:rsid w:val="416D454C"/>
    <w:rsid w:val="417E0DD4"/>
    <w:rsid w:val="41AE29E7"/>
    <w:rsid w:val="42744C1D"/>
    <w:rsid w:val="42812D02"/>
    <w:rsid w:val="42A50744"/>
    <w:rsid w:val="432A4F1F"/>
    <w:rsid w:val="435161F1"/>
    <w:rsid w:val="437309A1"/>
    <w:rsid w:val="438B45CD"/>
    <w:rsid w:val="43C03588"/>
    <w:rsid w:val="44027883"/>
    <w:rsid w:val="445B1BCA"/>
    <w:rsid w:val="446409B5"/>
    <w:rsid w:val="44A634AB"/>
    <w:rsid w:val="44D25FA0"/>
    <w:rsid w:val="44E413E0"/>
    <w:rsid w:val="44FF0DB1"/>
    <w:rsid w:val="453D04B2"/>
    <w:rsid w:val="4585635F"/>
    <w:rsid w:val="459471F1"/>
    <w:rsid w:val="460E1EF2"/>
    <w:rsid w:val="464F1DFC"/>
    <w:rsid w:val="4669300D"/>
    <w:rsid w:val="46B94A56"/>
    <w:rsid w:val="46C35710"/>
    <w:rsid w:val="47915563"/>
    <w:rsid w:val="4809596F"/>
    <w:rsid w:val="488F2F8B"/>
    <w:rsid w:val="48A6071F"/>
    <w:rsid w:val="48EE5022"/>
    <w:rsid w:val="490D247B"/>
    <w:rsid w:val="490F544C"/>
    <w:rsid w:val="492139EC"/>
    <w:rsid w:val="49220893"/>
    <w:rsid w:val="496A7EF0"/>
    <w:rsid w:val="496D05B7"/>
    <w:rsid w:val="496E2113"/>
    <w:rsid w:val="499A7B71"/>
    <w:rsid w:val="49BC7386"/>
    <w:rsid w:val="49DF19D1"/>
    <w:rsid w:val="4A110963"/>
    <w:rsid w:val="4A262C03"/>
    <w:rsid w:val="4A5D70EB"/>
    <w:rsid w:val="4AB045A7"/>
    <w:rsid w:val="4AC34F6C"/>
    <w:rsid w:val="4AF155C9"/>
    <w:rsid w:val="4B110071"/>
    <w:rsid w:val="4B553C62"/>
    <w:rsid w:val="4BCC4B87"/>
    <w:rsid w:val="4BDF208A"/>
    <w:rsid w:val="4BE913F0"/>
    <w:rsid w:val="4C41382B"/>
    <w:rsid w:val="4C4232FC"/>
    <w:rsid w:val="4C5174C5"/>
    <w:rsid w:val="4D807369"/>
    <w:rsid w:val="4D9D1222"/>
    <w:rsid w:val="4DDA2114"/>
    <w:rsid w:val="4E035F99"/>
    <w:rsid w:val="4E0E0257"/>
    <w:rsid w:val="4E1F73CC"/>
    <w:rsid w:val="4E2D0C6E"/>
    <w:rsid w:val="4E377B16"/>
    <w:rsid w:val="4E85590A"/>
    <w:rsid w:val="4E865EA8"/>
    <w:rsid w:val="4EAD2C02"/>
    <w:rsid w:val="4EC2427D"/>
    <w:rsid w:val="4EEB104F"/>
    <w:rsid w:val="4F267100"/>
    <w:rsid w:val="4F273FFF"/>
    <w:rsid w:val="4F2D347D"/>
    <w:rsid w:val="4F64513A"/>
    <w:rsid w:val="4F8053A7"/>
    <w:rsid w:val="50B13D07"/>
    <w:rsid w:val="50BD6861"/>
    <w:rsid w:val="51294459"/>
    <w:rsid w:val="520D4C4F"/>
    <w:rsid w:val="522D5A3F"/>
    <w:rsid w:val="529C0525"/>
    <w:rsid w:val="52A00FEB"/>
    <w:rsid w:val="52AF1A71"/>
    <w:rsid w:val="531D3C87"/>
    <w:rsid w:val="53285977"/>
    <w:rsid w:val="53A75E29"/>
    <w:rsid w:val="53F420B3"/>
    <w:rsid w:val="54002F60"/>
    <w:rsid w:val="540E00C3"/>
    <w:rsid w:val="54615C1F"/>
    <w:rsid w:val="54CC5929"/>
    <w:rsid w:val="54D66B86"/>
    <w:rsid w:val="54F91B6A"/>
    <w:rsid w:val="55615595"/>
    <w:rsid w:val="55623E6D"/>
    <w:rsid w:val="556971D5"/>
    <w:rsid w:val="558D29EF"/>
    <w:rsid w:val="561C5457"/>
    <w:rsid w:val="56522127"/>
    <w:rsid w:val="56C76FFA"/>
    <w:rsid w:val="57583870"/>
    <w:rsid w:val="57D3417C"/>
    <w:rsid w:val="57ED2829"/>
    <w:rsid w:val="57FD68C9"/>
    <w:rsid w:val="58062017"/>
    <w:rsid w:val="587D2383"/>
    <w:rsid w:val="58CD0BD9"/>
    <w:rsid w:val="59456F31"/>
    <w:rsid w:val="59612E96"/>
    <w:rsid w:val="597A6EDE"/>
    <w:rsid w:val="59D94354"/>
    <w:rsid w:val="5A1F4052"/>
    <w:rsid w:val="5A260312"/>
    <w:rsid w:val="5A41520F"/>
    <w:rsid w:val="5A6C2A96"/>
    <w:rsid w:val="5B4662AC"/>
    <w:rsid w:val="5B81187D"/>
    <w:rsid w:val="5BBD30C7"/>
    <w:rsid w:val="5C1109FB"/>
    <w:rsid w:val="5C2335BC"/>
    <w:rsid w:val="5C9C2F4D"/>
    <w:rsid w:val="5CC76003"/>
    <w:rsid w:val="5CEF78C0"/>
    <w:rsid w:val="5D0B7C5E"/>
    <w:rsid w:val="5D6B6CE6"/>
    <w:rsid w:val="5D8F70B4"/>
    <w:rsid w:val="5DFD3CAB"/>
    <w:rsid w:val="5E521E77"/>
    <w:rsid w:val="5E7E6F5D"/>
    <w:rsid w:val="5EA56DBD"/>
    <w:rsid w:val="5EB42977"/>
    <w:rsid w:val="5F09749A"/>
    <w:rsid w:val="5F95024B"/>
    <w:rsid w:val="601E3881"/>
    <w:rsid w:val="60511C52"/>
    <w:rsid w:val="6056124C"/>
    <w:rsid w:val="606261EE"/>
    <w:rsid w:val="60885FCD"/>
    <w:rsid w:val="60A2410D"/>
    <w:rsid w:val="60CE075D"/>
    <w:rsid w:val="60DE06DC"/>
    <w:rsid w:val="6137300F"/>
    <w:rsid w:val="61465E92"/>
    <w:rsid w:val="62262C4E"/>
    <w:rsid w:val="62582768"/>
    <w:rsid w:val="625D71FF"/>
    <w:rsid w:val="627C695F"/>
    <w:rsid w:val="6288046D"/>
    <w:rsid w:val="62BE2C0A"/>
    <w:rsid w:val="62D04226"/>
    <w:rsid w:val="62FC6387"/>
    <w:rsid w:val="631D73A2"/>
    <w:rsid w:val="635243D9"/>
    <w:rsid w:val="63C1118E"/>
    <w:rsid w:val="63E138A4"/>
    <w:rsid w:val="646F4B68"/>
    <w:rsid w:val="64B770CA"/>
    <w:rsid w:val="64BF69CA"/>
    <w:rsid w:val="657C670F"/>
    <w:rsid w:val="65AB285B"/>
    <w:rsid w:val="65AD7EBD"/>
    <w:rsid w:val="65B45F4F"/>
    <w:rsid w:val="65D442F6"/>
    <w:rsid w:val="65EE1B68"/>
    <w:rsid w:val="65F3648F"/>
    <w:rsid w:val="664A47B6"/>
    <w:rsid w:val="667C1E0A"/>
    <w:rsid w:val="668E6980"/>
    <w:rsid w:val="669A4C09"/>
    <w:rsid w:val="66D67A5D"/>
    <w:rsid w:val="66EE6546"/>
    <w:rsid w:val="67074E48"/>
    <w:rsid w:val="67246F89"/>
    <w:rsid w:val="672D5FDD"/>
    <w:rsid w:val="67630127"/>
    <w:rsid w:val="67837630"/>
    <w:rsid w:val="683D3BEC"/>
    <w:rsid w:val="68417139"/>
    <w:rsid w:val="684347AC"/>
    <w:rsid w:val="68BF275E"/>
    <w:rsid w:val="69005F6E"/>
    <w:rsid w:val="690B55D0"/>
    <w:rsid w:val="6912771D"/>
    <w:rsid w:val="694C233B"/>
    <w:rsid w:val="696F2B99"/>
    <w:rsid w:val="69C05375"/>
    <w:rsid w:val="69E72C2E"/>
    <w:rsid w:val="69F97556"/>
    <w:rsid w:val="6A050965"/>
    <w:rsid w:val="6AB22668"/>
    <w:rsid w:val="6AD5171F"/>
    <w:rsid w:val="6ADB4BCA"/>
    <w:rsid w:val="6AF03773"/>
    <w:rsid w:val="6B37579E"/>
    <w:rsid w:val="6B507ABD"/>
    <w:rsid w:val="6B6776FB"/>
    <w:rsid w:val="6B7A75A6"/>
    <w:rsid w:val="6B885778"/>
    <w:rsid w:val="6BC43C72"/>
    <w:rsid w:val="6C251B2E"/>
    <w:rsid w:val="6C537F7C"/>
    <w:rsid w:val="6C807C19"/>
    <w:rsid w:val="6C944B4E"/>
    <w:rsid w:val="6CDB5C24"/>
    <w:rsid w:val="6D905441"/>
    <w:rsid w:val="6D9C5F71"/>
    <w:rsid w:val="6DE169A6"/>
    <w:rsid w:val="6E3E0403"/>
    <w:rsid w:val="6E5C6500"/>
    <w:rsid w:val="6E9C7E46"/>
    <w:rsid w:val="6EC007DF"/>
    <w:rsid w:val="6EC32DCC"/>
    <w:rsid w:val="6EDF5A1A"/>
    <w:rsid w:val="6EFC51DB"/>
    <w:rsid w:val="6F130889"/>
    <w:rsid w:val="6F5E77BF"/>
    <w:rsid w:val="6F6440C4"/>
    <w:rsid w:val="70053003"/>
    <w:rsid w:val="708729D7"/>
    <w:rsid w:val="70BE5F94"/>
    <w:rsid w:val="70CC2689"/>
    <w:rsid w:val="70F107FF"/>
    <w:rsid w:val="71172E55"/>
    <w:rsid w:val="712935EA"/>
    <w:rsid w:val="713356A1"/>
    <w:rsid w:val="714E0A4B"/>
    <w:rsid w:val="716E0ED3"/>
    <w:rsid w:val="718B0AFA"/>
    <w:rsid w:val="71C305DB"/>
    <w:rsid w:val="71EF2B1A"/>
    <w:rsid w:val="726F53D4"/>
    <w:rsid w:val="72981D32"/>
    <w:rsid w:val="72A91502"/>
    <w:rsid w:val="72E1104C"/>
    <w:rsid w:val="73357E06"/>
    <w:rsid w:val="73CB4EA8"/>
    <w:rsid w:val="74586D23"/>
    <w:rsid w:val="74712CFA"/>
    <w:rsid w:val="75107D5E"/>
    <w:rsid w:val="755964A7"/>
    <w:rsid w:val="7574407E"/>
    <w:rsid w:val="758201EB"/>
    <w:rsid w:val="75B9149C"/>
    <w:rsid w:val="75DE2E3E"/>
    <w:rsid w:val="75EA1F1A"/>
    <w:rsid w:val="761F08FB"/>
    <w:rsid w:val="763C56C5"/>
    <w:rsid w:val="76411810"/>
    <w:rsid w:val="764C6CFE"/>
    <w:rsid w:val="76AA62FC"/>
    <w:rsid w:val="76AE4E11"/>
    <w:rsid w:val="76FC583F"/>
    <w:rsid w:val="77202144"/>
    <w:rsid w:val="77373EC1"/>
    <w:rsid w:val="776C01B3"/>
    <w:rsid w:val="77C030C2"/>
    <w:rsid w:val="77EC59C1"/>
    <w:rsid w:val="781E7E5B"/>
    <w:rsid w:val="78872C77"/>
    <w:rsid w:val="78B64E2C"/>
    <w:rsid w:val="78DF01E6"/>
    <w:rsid w:val="798A1E03"/>
    <w:rsid w:val="798C6377"/>
    <w:rsid w:val="79BE2916"/>
    <w:rsid w:val="7A0C7AA0"/>
    <w:rsid w:val="7B130BB3"/>
    <w:rsid w:val="7B3F2658"/>
    <w:rsid w:val="7BD8784D"/>
    <w:rsid w:val="7C7E1243"/>
    <w:rsid w:val="7CC359DE"/>
    <w:rsid w:val="7CF61F3F"/>
    <w:rsid w:val="7D01586C"/>
    <w:rsid w:val="7D4B1ED8"/>
    <w:rsid w:val="7D4C5893"/>
    <w:rsid w:val="7D715615"/>
    <w:rsid w:val="7D723327"/>
    <w:rsid w:val="7D9542D8"/>
    <w:rsid w:val="7DB137DA"/>
    <w:rsid w:val="7DDA0FB8"/>
    <w:rsid w:val="7E04340E"/>
    <w:rsid w:val="7E6C36AE"/>
    <w:rsid w:val="7E8F5DAF"/>
    <w:rsid w:val="7E912D2E"/>
    <w:rsid w:val="7F1F43B1"/>
    <w:rsid w:val="7FB3241F"/>
    <w:rsid w:val="7FCC7DBE"/>
    <w:rsid w:val="7FCD7495"/>
    <w:rsid w:val="7FF619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widowControl w:val="0"/>
      <w:adjustRightInd w:val="0"/>
      <w:spacing w:line="360" w:lineRule="auto"/>
      <w:textAlignment w:val="baseline"/>
      <w:outlineLvl w:val="0"/>
    </w:pPr>
    <w:rPr>
      <w:rFonts w:ascii="宋体"/>
      <w:b/>
      <w:kern w:val="44"/>
      <w:sz w:val="32"/>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line="400" w:lineRule="exact"/>
      <w:ind w:left="359" w:leftChars="171"/>
    </w:pPr>
    <w:rPr>
      <w:rFonts w:ascii="FangSong_GB2312" w:eastAsia="FangSong_GB2312"/>
      <w:sz w:val="24"/>
    </w:rPr>
  </w:style>
  <w:style w:type="paragraph" w:styleId="5">
    <w:name w:val="Plain Text"/>
    <w:basedOn w:val="1"/>
    <w:unhideWhenUsed/>
    <w:qFormat/>
    <w:uiPriority w:val="99"/>
    <w:rPr>
      <w:rFonts w:ascii="宋体" w:hAnsi="Courier New"/>
    </w:rPr>
  </w:style>
  <w:style w:type="paragraph" w:styleId="6">
    <w:name w:val="Body Text Indent 2"/>
    <w:basedOn w:val="1"/>
    <w:qFormat/>
    <w:uiPriority w:val="0"/>
    <w:pPr>
      <w:spacing w:line="340" w:lineRule="exact"/>
      <w:ind w:firstLine="480" w:firstLineChars="200"/>
    </w:pPr>
    <w:rPr>
      <w:rFonts w:ascii="FangSong_GB2312" w:eastAsia="FangSong_GB2312"/>
      <w:sz w:val="24"/>
    </w:rPr>
  </w:style>
  <w:style w:type="paragraph" w:styleId="7">
    <w:name w:val="Balloon Text"/>
    <w:basedOn w:val="1"/>
    <w:link w:val="17"/>
    <w:semiHidden/>
    <w:unhideWhenUsed/>
    <w:qFormat/>
    <w:uiPriority w:val="99"/>
    <w:rPr>
      <w:sz w:val="18"/>
      <w:szCs w:val="18"/>
    </w:rPr>
  </w:style>
  <w:style w:type="paragraph" w:styleId="8">
    <w:name w:val="footer"/>
    <w:basedOn w:val="1"/>
    <w:link w:val="18"/>
    <w:qFormat/>
    <w:uiPriority w:val="99"/>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itle"/>
    <w:basedOn w:val="1"/>
    <w:next w:val="1"/>
    <w:link w:val="19"/>
    <w:qFormat/>
    <w:uiPriority w:val="10"/>
    <w:pPr>
      <w:adjustRightInd w:val="0"/>
      <w:snapToGrid w:val="0"/>
      <w:spacing w:before="120" w:after="120" w:line="520" w:lineRule="exact"/>
      <w:jc w:val="center"/>
      <w:outlineLvl w:val="0"/>
    </w:pPr>
    <w:rPr>
      <w:rFonts w:ascii="黑体" w:eastAsia="黑体"/>
      <w:snapToGrid w:val="0"/>
      <w:sz w:val="28"/>
    </w:rPr>
  </w:style>
  <w:style w:type="table" w:styleId="12">
    <w:name w:val="Table Grid"/>
    <w:basedOn w:val="11"/>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unhideWhenUsed/>
    <w:qFormat/>
    <w:uiPriority w:val="99"/>
    <w:rPr>
      <w:kern w:val="2"/>
      <w:sz w:val="21"/>
      <w:szCs w:val="21"/>
    </w:rPr>
  </w:style>
  <w:style w:type="character" w:styleId="15">
    <w:name w:val="Hyperlink"/>
    <w:basedOn w:val="13"/>
    <w:semiHidden/>
    <w:unhideWhenUsed/>
    <w:qFormat/>
    <w:uiPriority w:val="99"/>
    <w:rPr>
      <w:color w:val="0000FF"/>
      <w:u w:val="single"/>
    </w:rPr>
  </w:style>
  <w:style w:type="paragraph" w:customStyle="1" w:styleId="16">
    <w:name w:val="Char Char Char1 Char Char Char Char"/>
    <w:basedOn w:val="1"/>
    <w:qFormat/>
    <w:uiPriority w:val="0"/>
    <w:rPr>
      <w:szCs w:val="21"/>
    </w:rPr>
  </w:style>
  <w:style w:type="character" w:customStyle="1" w:styleId="17">
    <w:name w:val="批注框文本 Char"/>
    <w:basedOn w:val="13"/>
    <w:link w:val="7"/>
    <w:semiHidden/>
    <w:qFormat/>
    <w:uiPriority w:val="99"/>
    <w:rPr>
      <w:kern w:val="2"/>
      <w:sz w:val="18"/>
      <w:szCs w:val="18"/>
    </w:rPr>
  </w:style>
  <w:style w:type="character" w:customStyle="1" w:styleId="18">
    <w:name w:val="页脚 Char"/>
    <w:basedOn w:val="13"/>
    <w:link w:val="8"/>
    <w:qFormat/>
    <w:uiPriority w:val="99"/>
    <w:rPr>
      <w:kern w:val="2"/>
      <w:sz w:val="18"/>
    </w:rPr>
  </w:style>
  <w:style w:type="character" w:customStyle="1" w:styleId="19">
    <w:name w:val="标题 Char"/>
    <w:link w:val="10"/>
    <w:qFormat/>
    <w:uiPriority w:val="10"/>
    <w:rPr>
      <w:rFonts w:ascii="黑体" w:eastAsia="黑体"/>
      <w:snapToGrid w:val="0"/>
      <w:kern w:val="2"/>
      <w:sz w:val="28"/>
    </w:rPr>
  </w:style>
  <w:style w:type="paragraph" w:styleId="20">
    <w:name w:val="List Paragraph"/>
    <w:basedOn w:val="1"/>
    <w:qFormat/>
    <w:uiPriority w:val="99"/>
    <w:pPr>
      <w:ind w:firstLine="420" w:firstLineChars="200"/>
    </w:p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5264</Words>
  <Characters>5848</Characters>
  <Lines>26</Lines>
  <Paragraphs>7</Paragraphs>
  <TotalTime>7</TotalTime>
  <ScaleCrop>false</ScaleCrop>
  <LinksUpToDate>false</LinksUpToDate>
  <CharactersWithSpaces>7152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2016-04-07T07:07:00Z</dcterms:created>
  <dc:creator>Administrator</dc:creator>
  <cp:lastModifiedBy>cleopatra</cp:lastModifiedBy>
  <cp:lastPrinted>2025-08-19T02:18:00Z</cp:lastPrinted>
  <dcterms:modified xsi:type="dcterms:W3CDTF">2026-01-30T09:34:27Z</dcterms:modified>
  <dc:title>一、标书制作要求：</dc:title>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5AE31D1B527B40EE92986F3CF4D56E0A_13</vt:lpwstr>
  </property>
  <property fmtid="{D5CDD505-2E9C-101B-9397-08002B2CF9AE}" pid="4" name="KSOTemplateDocerSaveRecord">
    <vt:lpwstr>eyJoZGlkIjoiOWM1N2IwY2I3MWJlMjMwZTdjOWI2YWUzNTExZmM0OGUiLCJ1c2VySWQiOiI0NDU4NzExMTMifQ==</vt:lpwstr>
  </property>
</Properties>
</file>